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4F680" w14:textId="7ED2D5C1" w:rsidR="009F1FD4" w:rsidRPr="00FE01F0" w:rsidRDefault="00D16E5E" w:rsidP="00EA3360">
      <w:pPr>
        <w:rPr>
          <w:b/>
          <w:sz w:val="22"/>
          <w:szCs w:val="22"/>
          <w:lang w:val="en-GB"/>
        </w:rPr>
      </w:pPr>
      <w:r w:rsidRPr="00FE01F0">
        <w:rPr>
          <w:b/>
          <w:noProof/>
          <w:sz w:val="22"/>
          <w:szCs w:val="22"/>
        </w:rPr>
        <w:drawing>
          <wp:anchor distT="0" distB="0" distL="114300" distR="114300" simplePos="0" relativeHeight="251659264" behindDoc="0" locked="0" layoutInCell="1" allowOverlap="1" wp14:anchorId="21890ACC" wp14:editId="3321FF18">
            <wp:simplePos x="0" y="0"/>
            <wp:positionH relativeFrom="column">
              <wp:posOffset>2857500</wp:posOffset>
            </wp:positionH>
            <wp:positionV relativeFrom="paragraph">
              <wp:posOffset>-457200</wp:posOffset>
            </wp:positionV>
            <wp:extent cx="2630170" cy="431800"/>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VPA-Logo02-FullSize (1).png"/>
                    <pic:cNvPicPr/>
                  </pic:nvPicPr>
                  <pic:blipFill>
                    <a:blip r:embed="rId7">
                      <a:extLst>
                        <a:ext uri="{28A0092B-C50C-407E-A947-70E740481C1C}">
                          <a14:useLocalDpi xmlns:a14="http://schemas.microsoft.com/office/drawing/2010/main" val="0"/>
                        </a:ext>
                      </a:extLst>
                    </a:blip>
                    <a:stretch>
                      <a:fillRect/>
                    </a:stretch>
                  </pic:blipFill>
                  <pic:spPr>
                    <a:xfrm>
                      <a:off x="0" y="0"/>
                      <a:ext cx="2630170" cy="431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E01F0">
        <w:rPr>
          <w:b/>
          <w:noProof/>
          <w:sz w:val="22"/>
          <w:szCs w:val="22"/>
        </w:rPr>
        <w:drawing>
          <wp:anchor distT="0" distB="0" distL="114300" distR="114300" simplePos="0" relativeHeight="251660288" behindDoc="0" locked="0" layoutInCell="1" allowOverlap="1" wp14:anchorId="5F55FD2B" wp14:editId="6807FE6E">
            <wp:simplePos x="0" y="0"/>
            <wp:positionH relativeFrom="column">
              <wp:posOffset>-114300</wp:posOffset>
            </wp:positionH>
            <wp:positionV relativeFrom="paragraph">
              <wp:posOffset>-571500</wp:posOffset>
            </wp:positionV>
            <wp:extent cx="1776095" cy="74485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CN WCPA.jpeg"/>
                    <pic:cNvPicPr/>
                  </pic:nvPicPr>
                  <pic:blipFill>
                    <a:blip r:embed="rId8">
                      <a:extLst>
                        <a:ext uri="{28A0092B-C50C-407E-A947-70E740481C1C}">
                          <a14:useLocalDpi xmlns:a14="http://schemas.microsoft.com/office/drawing/2010/main" val="0"/>
                        </a:ext>
                      </a:extLst>
                    </a:blip>
                    <a:stretch>
                      <a:fillRect/>
                    </a:stretch>
                  </pic:blipFill>
                  <pic:spPr>
                    <a:xfrm>
                      <a:off x="0" y="0"/>
                      <a:ext cx="1776095" cy="7448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0A1660A" w14:textId="2603E772" w:rsidR="009F1FD4" w:rsidRPr="00FE01F0" w:rsidRDefault="009F1FD4" w:rsidP="00EA3360">
      <w:pPr>
        <w:rPr>
          <w:b/>
          <w:sz w:val="22"/>
          <w:szCs w:val="22"/>
          <w:lang w:val="en-GB"/>
        </w:rPr>
      </w:pPr>
    </w:p>
    <w:p w14:paraId="3AD469CC" w14:textId="77777777" w:rsidR="009F1FD4" w:rsidRPr="00FE01F0" w:rsidRDefault="009F1FD4" w:rsidP="00EA3360">
      <w:pPr>
        <w:rPr>
          <w:b/>
          <w:sz w:val="22"/>
          <w:szCs w:val="22"/>
          <w:lang w:val="en-GB"/>
        </w:rPr>
      </w:pPr>
    </w:p>
    <w:p w14:paraId="01EB7AA0" w14:textId="1BB12183" w:rsidR="009F1FD4" w:rsidRPr="00FE01F0" w:rsidRDefault="00D16E5E" w:rsidP="00EA3360">
      <w:pPr>
        <w:rPr>
          <w:b/>
          <w:sz w:val="22"/>
          <w:szCs w:val="22"/>
          <w:lang w:val="en-GB"/>
        </w:rPr>
      </w:pPr>
      <w:r w:rsidRPr="00FE01F0">
        <w:rPr>
          <w:b/>
          <w:sz w:val="22"/>
          <w:szCs w:val="22"/>
          <w:lang w:val="en-GB"/>
        </w:rPr>
        <w:t xml:space="preserve">Call for </w:t>
      </w:r>
      <w:r w:rsidR="00D7460A" w:rsidRPr="00FE01F0">
        <w:rPr>
          <w:b/>
          <w:sz w:val="22"/>
          <w:szCs w:val="22"/>
          <w:lang w:val="en-GB"/>
        </w:rPr>
        <w:t>proposals for</w:t>
      </w:r>
      <w:r w:rsidR="009F1FD4" w:rsidRPr="00FE01F0">
        <w:rPr>
          <w:b/>
          <w:sz w:val="22"/>
          <w:szCs w:val="22"/>
          <w:lang w:val="en-GB"/>
        </w:rPr>
        <w:t xml:space="preserve"> book chapters</w:t>
      </w:r>
      <w:r w:rsidR="00D7461C" w:rsidRPr="00FE01F0">
        <w:rPr>
          <w:b/>
          <w:sz w:val="22"/>
          <w:szCs w:val="22"/>
          <w:lang w:val="en-GB"/>
        </w:rPr>
        <w:t>:</w:t>
      </w:r>
    </w:p>
    <w:p w14:paraId="41CBF27D" w14:textId="77777777" w:rsidR="009F1FD4" w:rsidRPr="00FE01F0" w:rsidRDefault="009F1FD4" w:rsidP="00EA3360">
      <w:pPr>
        <w:rPr>
          <w:b/>
          <w:sz w:val="22"/>
          <w:szCs w:val="22"/>
          <w:lang w:val="en-GB"/>
        </w:rPr>
      </w:pPr>
    </w:p>
    <w:p w14:paraId="4FC5DE47" w14:textId="77777777" w:rsidR="00D16E5E" w:rsidRPr="00FE01F0" w:rsidRDefault="00FD6D39" w:rsidP="00D7461C">
      <w:pPr>
        <w:jc w:val="center"/>
        <w:rPr>
          <w:b/>
          <w:sz w:val="22"/>
          <w:szCs w:val="22"/>
          <w:lang w:val="en-GB"/>
        </w:rPr>
      </w:pPr>
      <w:r w:rsidRPr="00FE01F0">
        <w:rPr>
          <w:b/>
          <w:sz w:val="22"/>
          <w:szCs w:val="22"/>
          <w:lang w:val="en-GB"/>
        </w:rPr>
        <w:t xml:space="preserve">Cultural and Spiritual Significance of Nature: </w:t>
      </w:r>
    </w:p>
    <w:p w14:paraId="48227F40" w14:textId="47351E44" w:rsidR="00FD6D39" w:rsidRPr="00FE01F0" w:rsidRDefault="00FD6D39" w:rsidP="00D7461C">
      <w:pPr>
        <w:jc w:val="center"/>
        <w:rPr>
          <w:b/>
          <w:sz w:val="22"/>
          <w:szCs w:val="22"/>
          <w:lang w:val="en-GB"/>
        </w:rPr>
      </w:pPr>
      <w:r w:rsidRPr="00FE01F0">
        <w:rPr>
          <w:b/>
          <w:sz w:val="22"/>
          <w:szCs w:val="22"/>
          <w:lang w:val="en-GB"/>
        </w:rPr>
        <w:t xml:space="preserve">Implications for </w:t>
      </w:r>
      <w:r w:rsidR="00D16E5E" w:rsidRPr="00FE01F0">
        <w:rPr>
          <w:b/>
          <w:sz w:val="22"/>
          <w:szCs w:val="22"/>
          <w:lang w:val="en-GB"/>
        </w:rPr>
        <w:t xml:space="preserve">the </w:t>
      </w:r>
      <w:r w:rsidRPr="00FE01F0">
        <w:rPr>
          <w:b/>
          <w:sz w:val="22"/>
          <w:szCs w:val="22"/>
          <w:lang w:val="en-GB"/>
        </w:rPr>
        <w:t>Governance and Management of Protected and Conserved Areas</w:t>
      </w:r>
    </w:p>
    <w:p w14:paraId="6E78A2EC" w14:textId="77777777" w:rsidR="00FD6D39" w:rsidRPr="00FE01F0" w:rsidRDefault="00FD6D39" w:rsidP="00EA3360">
      <w:pPr>
        <w:rPr>
          <w:sz w:val="22"/>
          <w:szCs w:val="22"/>
          <w:lang w:val="en-GB"/>
        </w:rPr>
      </w:pPr>
    </w:p>
    <w:p w14:paraId="6806C360" w14:textId="70837036" w:rsidR="00D7460A" w:rsidRPr="00FE01F0" w:rsidRDefault="00E81E96" w:rsidP="00EA3360">
      <w:pPr>
        <w:rPr>
          <w:sz w:val="22"/>
          <w:szCs w:val="22"/>
          <w:lang w:val="en-GB"/>
        </w:rPr>
      </w:pPr>
      <w:r w:rsidRPr="00FE01F0">
        <w:rPr>
          <w:sz w:val="22"/>
          <w:szCs w:val="22"/>
          <w:lang w:val="en-GB"/>
        </w:rPr>
        <w:t xml:space="preserve">The book will </w:t>
      </w:r>
      <w:r w:rsidR="00D7461C" w:rsidRPr="00FE01F0">
        <w:rPr>
          <w:sz w:val="22"/>
          <w:szCs w:val="22"/>
          <w:lang w:val="en-GB"/>
        </w:rPr>
        <w:t xml:space="preserve">consist of approximately 15 </w:t>
      </w:r>
      <w:r w:rsidR="00111666" w:rsidRPr="00FE01F0">
        <w:rPr>
          <w:sz w:val="22"/>
          <w:szCs w:val="22"/>
          <w:lang w:val="en-GB"/>
        </w:rPr>
        <w:t xml:space="preserve">illustrated </w:t>
      </w:r>
      <w:r w:rsidR="00DC1EC0" w:rsidRPr="00FE01F0">
        <w:rPr>
          <w:sz w:val="22"/>
          <w:szCs w:val="22"/>
          <w:lang w:val="en-GB"/>
        </w:rPr>
        <w:t xml:space="preserve">peer-reviewed </w:t>
      </w:r>
      <w:r w:rsidR="00D7461C" w:rsidRPr="00FE01F0">
        <w:rPr>
          <w:sz w:val="22"/>
          <w:szCs w:val="22"/>
          <w:lang w:val="en-GB"/>
        </w:rPr>
        <w:t xml:space="preserve">chapters </w:t>
      </w:r>
      <w:r w:rsidR="00D806DD">
        <w:rPr>
          <w:sz w:val="22"/>
          <w:szCs w:val="22"/>
          <w:lang w:val="en-GB"/>
        </w:rPr>
        <w:t>of approximately 5000 words. It</w:t>
      </w:r>
      <w:r w:rsidR="00D7461C" w:rsidRPr="00FE01F0">
        <w:rPr>
          <w:sz w:val="22"/>
          <w:szCs w:val="22"/>
          <w:lang w:val="en-GB"/>
        </w:rPr>
        <w:t xml:space="preserve"> will </w:t>
      </w:r>
      <w:r w:rsidRPr="00FE01F0">
        <w:rPr>
          <w:sz w:val="22"/>
          <w:szCs w:val="22"/>
          <w:lang w:val="en-GB"/>
        </w:rPr>
        <w:t xml:space="preserve">be published by </w:t>
      </w:r>
      <w:r w:rsidR="00FD6D39" w:rsidRPr="00FE01F0">
        <w:rPr>
          <w:sz w:val="22"/>
          <w:szCs w:val="22"/>
          <w:lang w:val="en-GB"/>
        </w:rPr>
        <w:t>Routledge, Taylor and Francis group</w:t>
      </w:r>
      <w:r w:rsidR="00D7461C" w:rsidRPr="00FE01F0">
        <w:rPr>
          <w:sz w:val="22"/>
          <w:szCs w:val="22"/>
          <w:lang w:val="en-GB"/>
        </w:rPr>
        <w:t xml:space="preserve"> in </w:t>
      </w:r>
      <w:r w:rsidR="00FD6D39" w:rsidRPr="00FE01F0">
        <w:rPr>
          <w:sz w:val="22"/>
          <w:szCs w:val="22"/>
          <w:lang w:val="en-GB"/>
        </w:rPr>
        <w:t>2017</w:t>
      </w:r>
      <w:r w:rsidR="006D3A66" w:rsidRPr="00FE01F0">
        <w:rPr>
          <w:sz w:val="22"/>
          <w:szCs w:val="22"/>
          <w:lang w:val="en-GB"/>
        </w:rPr>
        <w:t xml:space="preserve"> or </w:t>
      </w:r>
      <w:r w:rsidR="00470089" w:rsidRPr="00FE01F0">
        <w:rPr>
          <w:sz w:val="22"/>
          <w:szCs w:val="22"/>
          <w:lang w:val="en-GB"/>
        </w:rPr>
        <w:t xml:space="preserve">early </w:t>
      </w:r>
      <w:r w:rsidR="006D3A66" w:rsidRPr="00FE01F0">
        <w:rPr>
          <w:sz w:val="22"/>
          <w:szCs w:val="22"/>
          <w:lang w:val="en-GB"/>
        </w:rPr>
        <w:t>2018</w:t>
      </w:r>
      <w:r w:rsidR="00D7461C" w:rsidRPr="00FE01F0">
        <w:rPr>
          <w:sz w:val="22"/>
          <w:szCs w:val="22"/>
          <w:lang w:val="en-GB"/>
        </w:rPr>
        <w:t xml:space="preserve">. </w:t>
      </w:r>
    </w:p>
    <w:p w14:paraId="2B3A771D" w14:textId="77777777" w:rsidR="00D7460A" w:rsidRPr="00FE01F0" w:rsidRDefault="00D7460A" w:rsidP="00EA3360">
      <w:pPr>
        <w:rPr>
          <w:sz w:val="22"/>
          <w:szCs w:val="22"/>
          <w:lang w:val="en-GB"/>
        </w:rPr>
      </w:pPr>
    </w:p>
    <w:p w14:paraId="250F2E6C" w14:textId="11EBD8F9" w:rsidR="00FD6D39" w:rsidRPr="008B5C11" w:rsidRDefault="00D7461C" w:rsidP="008B5C11">
      <w:pPr>
        <w:widowControl w:val="0"/>
        <w:autoSpaceDE w:val="0"/>
        <w:autoSpaceDN w:val="0"/>
        <w:adjustRightInd w:val="0"/>
        <w:rPr>
          <w:sz w:val="22"/>
          <w:szCs w:val="22"/>
          <w:lang w:val="en-GB"/>
        </w:rPr>
      </w:pPr>
      <w:r w:rsidRPr="00FE01F0">
        <w:rPr>
          <w:sz w:val="22"/>
          <w:szCs w:val="22"/>
          <w:lang w:val="en-GB"/>
        </w:rPr>
        <w:t xml:space="preserve">The book </w:t>
      </w:r>
      <w:r w:rsidR="00D806DD">
        <w:rPr>
          <w:sz w:val="22"/>
          <w:szCs w:val="22"/>
          <w:lang w:val="en-GB"/>
        </w:rPr>
        <w:t>is being</w:t>
      </w:r>
      <w:r w:rsidRPr="00FE01F0">
        <w:rPr>
          <w:sz w:val="22"/>
          <w:szCs w:val="22"/>
          <w:lang w:val="en-GB"/>
        </w:rPr>
        <w:t xml:space="preserve"> developed by the </w:t>
      </w:r>
      <w:r w:rsidR="00FD6D39" w:rsidRPr="00FE01F0">
        <w:rPr>
          <w:sz w:val="22"/>
          <w:szCs w:val="22"/>
          <w:lang w:val="en-GB"/>
        </w:rPr>
        <w:t>IUCN Specialist Group on Cultural and Spiritual Values of Prote</w:t>
      </w:r>
      <w:r w:rsidRPr="00FE01F0">
        <w:rPr>
          <w:sz w:val="22"/>
          <w:szCs w:val="22"/>
          <w:lang w:val="en-GB"/>
        </w:rPr>
        <w:t xml:space="preserve">cted Areas </w:t>
      </w:r>
      <w:r w:rsidR="00ED1F03" w:rsidRPr="00FE01F0">
        <w:rPr>
          <w:sz w:val="22"/>
          <w:szCs w:val="22"/>
          <w:lang w:val="en-GB"/>
        </w:rPr>
        <w:t xml:space="preserve">(CSVPA) </w:t>
      </w:r>
      <w:r w:rsidRPr="00FE01F0">
        <w:rPr>
          <w:sz w:val="22"/>
          <w:szCs w:val="22"/>
          <w:lang w:val="en-GB"/>
        </w:rPr>
        <w:t xml:space="preserve">and </w:t>
      </w:r>
      <w:r w:rsidR="00D806DD">
        <w:rPr>
          <w:sz w:val="22"/>
          <w:szCs w:val="22"/>
          <w:lang w:val="en-GB"/>
        </w:rPr>
        <w:t xml:space="preserve">will be </w:t>
      </w:r>
      <w:r w:rsidRPr="00FE01F0">
        <w:rPr>
          <w:sz w:val="22"/>
          <w:szCs w:val="22"/>
          <w:lang w:val="en-GB"/>
        </w:rPr>
        <w:t>edit</w:t>
      </w:r>
      <w:r w:rsidR="006D3A66" w:rsidRPr="00FE01F0">
        <w:rPr>
          <w:sz w:val="22"/>
          <w:szCs w:val="22"/>
          <w:lang w:val="en-GB"/>
        </w:rPr>
        <w:t>ed by Ba</w:t>
      </w:r>
      <w:r w:rsidR="00ED1F03" w:rsidRPr="00FE01F0">
        <w:rPr>
          <w:sz w:val="22"/>
          <w:szCs w:val="22"/>
          <w:lang w:val="en-GB"/>
        </w:rPr>
        <w:t xml:space="preserve">s Verschuuren </w:t>
      </w:r>
      <w:r w:rsidR="008B5C11">
        <w:rPr>
          <w:sz w:val="22"/>
          <w:szCs w:val="22"/>
          <w:lang w:val="en-GB"/>
        </w:rPr>
        <w:t xml:space="preserve">(CSVPA Co-Chair and Associate Researcher at the department of Sociology of Development and Change at Wageningen University, Netherlands) </w:t>
      </w:r>
      <w:r w:rsidR="00ED1F03" w:rsidRPr="00FE01F0">
        <w:rPr>
          <w:sz w:val="22"/>
          <w:szCs w:val="22"/>
          <w:lang w:val="en-GB"/>
        </w:rPr>
        <w:t xml:space="preserve">and </w:t>
      </w:r>
      <w:r w:rsidR="008B5C11">
        <w:rPr>
          <w:sz w:val="22"/>
          <w:szCs w:val="22"/>
          <w:lang w:val="en-GB"/>
        </w:rPr>
        <w:t>Steve Brown (Lecturer in Archaeology &amp;</w:t>
      </w:r>
      <w:r w:rsidR="008B5C11" w:rsidRPr="008B5C11">
        <w:rPr>
          <w:sz w:val="22"/>
          <w:szCs w:val="22"/>
          <w:lang w:val="en-GB"/>
        </w:rPr>
        <w:t xml:space="preserve"> Heritage Studies at the </w:t>
      </w:r>
      <w:r w:rsidR="008B5C11" w:rsidRPr="008B5C11">
        <w:rPr>
          <w:sz w:val="22"/>
          <w:szCs w:val="22"/>
          <w:lang w:val="en-GB"/>
        </w:rPr>
        <w:t>University of Sydney</w:t>
      </w:r>
      <w:r w:rsidR="008B5C11" w:rsidRPr="008B5C11">
        <w:rPr>
          <w:sz w:val="22"/>
          <w:szCs w:val="22"/>
          <w:lang w:val="en-GB"/>
        </w:rPr>
        <w:t xml:space="preserve"> and </w:t>
      </w:r>
      <w:r w:rsidR="008B5C11" w:rsidRPr="008B5C11">
        <w:rPr>
          <w:sz w:val="22"/>
          <w:szCs w:val="22"/>
          <w:lang w:val="en-GB"/>
        </w:rPr>
        <w:t>President</w:t>
      </w:r>
      <w:r w:rsidR="008B5C11" w:rsidRPr="008B5C11">
        <w:rPr>
          <w:sz w:val="22"/>
          <w:szCs w:val="22"/>
          <w:lang w:val="en-GB"/>
        </w:rPr>
        <w:t xml:space="preserve"> of </w:t>
      </w:r>
      <w:r w:rsidR="008B5C11" w:rsidRPr="008B5C11">
        <w:rPr>
          <w:sz w:val="22"/>
          <w:szCs w:val="22"/>
          <w:lang w:val="en-GB"/>
        </w:rPr>
        <w:t>ICOMOS/IFLA International Scientific Committee on Cultural Landscapes</w:t>
      </w:r>
      <w:r w:rsidR="008B5C11" w:rsidRPr="008B5C11">
        <w:rPr>
          <w:sz w:val="22"/>
          <w:szCs w:val="22"/>
          <w:lang w:val="en-GB"/>
        </w:rPr>
        <w:t xml:space="preserve">) potentially </w:t>
      </w:r>
      <w:r w:rsidR="008B5C11">
        <w:rPr>
          <w:sz w:val="22"/>
          <w:szCs w:val="22"/>
          <w:lang w:val="en-GB"/>
        </w:rPr>
        <w:t>with additional</w:t>
      </w:r>
      <w:r w:rsidR="00ED1F03" w:rsidRPr="00FE01F0">
        <w:rPr>
          <w:sz w:val="22"/>
          <w:szCs w:val="22"/>
          <w:lang w:val="en-GB"/>
        </w:rPr>
        <w:t xml:space="preserve"> members of CSVPA.</w:t>
      </w:r>
    </w:p>
    <w:p w14:paraId="5274B448" w14:textId="77777777" w:rsidR="00FD6D39" w:rsidRPr="00FE01F0" w:rsidRDefault="00FD6D39" w:rsidP="00EA3360">
      <w:pPr>
        <w:rPr>
          <w:sz w:val="22"/>
          <w:szCs w:val="22"/>
          <w:lang w:val="en-GB"/>
        </w:rPr>
      </w:pPr>
    </w:p>
    <w:p w14:paraId="62352032" w14:textId="459D20BA" w:rsidR="00E81E96" w:rsidRPr="00FE01F0" w:rsidRDefault="00E77EB0" w:rsidP="00EA3360">
      <w:pPr>
        <w:rPr>
          <w:b/>
          <w:sz w:val="22"/>
          <w:szCs w:val="22"/>
          <w:lang w:val="en-GB"/>
        </w:rPr>
      </w:pPr>
      <w:r w:rsidRPr="00FE01F0">
        <w:rPr>
          <w:b/>
          <w:sz w:val="22"/>
          <w:szCs w:val="22"/>
          <w:lang w:val="en-GB"/>
        </w:rPr>
        <w:t>Dea</w:t>
      </w:r>
      <w:r w:rsidR="00E81E96" w:rsidRPr="00FE01F0">
        <w:rPr>
          <w:b/>
          <w:sz w:val="22"/>
          <w:szCs w:val="22"/>
          <w:lang w:val="en-GB"/>
        </w:rPr>
        <w:t>dline:</w:t>
      </w:r>
      <w:bookmarkStart w:id="0" w:name="_GoBack"/>
      <w:bookmarkEnd w:id="0"/>
    </w:p>
    <w:p w14:paraId="2D77B1C6" w14:textId="0F417A7C" w:rsidR="00E81E96" w:rsidRPr="00FE01F0" w:rsidRDefault="00E81E96" w:rsidP="00EA3360">
      <w:pPr>
        <w:rPr>
          <w:sz w:val="22"/>
          <w:szCs w:val="22"/>
          <w:lang w:val="en-GB"/>
        </w:rPr>
      </w:pPr>
      <w:r w:rsidRPr="00FE01F0">
        <w:rPr>
          <w:sz w:val="22"/>
          <w:szCs w:val="22"/>
          <w:lang w:val="en-GB"/>
        </w:rPr>
        <w:t xml:space="preserve">Please send an abstract (max 500 words) and/or an outline of your proposed chapter to </w:t>
      </w:r>
      <w:hyperlink r:id="rId9" w:history="1">
        <w:r w:rsidRPr="00FE01F0">
          <w:rPr>
            <w:rStyle w:val="Hyperlink"/>
            <w:sz w:val="22"/>
            <w:szCs w:val="22"/>
            <w:lang w:val="en-GB"/>
          </w:rPr>
          <w:t>basverschuuren@gmail.com</w:t>
        </w:r>
      </w:hyperlink>
      <w:r w:rsidRPr="00FE01F0">
        <w:rPr>
          <w:sz w:val="22"/>
          <w:szCs w:val="22"/>
          <w:lang w:val="en-GB"/>
        </w:rPr>
        <w:t xml:space="preserve"> before </w:t>
      </w:r>
      <w:r w:rsidR="00CA3865" w:rsidRPr="00CA3865">
        <w:rPr>
          <w:b/>
          <w:sz w:val="22"/>
          <w:szCs w:val="22"/>
          <w:u w:val="single"/>
          <w:lang w:val="en-GB"/>
        </w:rPr>
        <w:t>November 15</w:t>
      </w:r>
      <w:r w:rsidRPr="00CA3865">
        <w:rPr>
          <w:b/>
          <w:sz w:val="22"/>
          <w:szCs w:val="22"/>
          <w:u w:val="single"/>
          <w:vertAlign w:val="superscript"/>
          <w:lang w:val="en-GB"/>
        </w:rPr>
        <w:t>th</w:t>
      </w:r>
      <w:r w:rsidRPr="00CA3865">
        <w:rPr>
          <w:b/>
          <w:sz w:val="22"/>
          <w:szCs w:val="22"/>
          <w:u w:val="single"/>
          <w:lang w:val="en-GB"/>
        </w:rPr>
        <w:t xml:space="preserve"> 2016</w:t>
      </w:r>
      <w:r w:rsidR="00203980" w:rsidRPr="00CA3865">
        <w:rPr>
          <w:sz w:val="22"/>
          <w:szCs w:val="22"/>
          <w:lang w:val="en-GB"/>
        </w:rPr>
        <w:t xml:space="preserve">. </w:t>
      </w:r>
      <w:r w:rsidR="00203980" w:rsidRPr="00FE01F0">
        <w:rPr>
          <w:sz w:val="22"/>
          <w:szCs w:val="22"/>
          <w:lang w:val="en-GB"/>
        </w:rPr>
        <w:t>Please include you name affiliation and contact details.</w:t>
      </w:r>
      <w:r w:rsidR="00470089" w:rsidRPr="00FE01F0">
        <w:rPr>
          <w:sz w:val="22"/>
          <w:szCs w:val="22"/>
          <w:lang w:val="en-GB"/>
        </w:rPr>
        <w:t xml:space="preserve"> Late submissions, beyond </w:t>
      </w:r>
      <w:r w:rsidR="00CA3865">
        <w:rPr>
          <w:sz w:val="22"/>
          <w:szCs w:val="22"/>
          <w:lang w:val="en-GB"/>
        </w:rPr>
        <w:t>November 15</w:t>
      </w:r>
      <w:r w:rsidR="00CA3865" w:rsidRPr="00CA3865">
        <w:rPr>
          <w:sz w:val="22"/>
          <w:szCs w:val="22"/>
          <w:vertAlign w:val="superscript"/>
          <w:lang w:val="en-GB"/>
        </w:rPr>
        <w:t>th</w:t>
      </w:r>
      <w:r w:rsidR="00470089" w:rsidRPr="00FE01F0">
        <w:rPr>
          <w:sz w:val="22"/>
          <w:szCs w:val="22"/>
          <w:lang w:val="en-GB"/>
        </w:rPr>
        <w:t>,</w:t>
      </w:r>
      <w:r w:rsidR="00D806DD">
        <w:rPr>
          <w:sz w:val="22"/>
          <w:szCs w:val="22"/>
          <w:lang w:val="en-GB"/>
        </w:rPr>
        <w:t xml:space="preserve"> can likely still be considered although we aim to get a decent number of chapters confirmed as soon as possible.</w:t>
      </w:r>
      <w:r w:rsidR="00E8635F">
        <w:rPr>
          <w:sz w:val="22"/>
          <w:szCs w:val="22"/>
          <w:lang w:val="en-GB"/>
        </w:rPr>
        <w:t xml:space="preserve"> The expected date for </w:t>
      </w:r>
      <w:r w:rsidR="00A53BFC">
        <w:rPr>
          <w:sz w:val="22"/>
          <w:szCs w:val="22"/>
          <w:lang w:val="en-GB"/>
        </w:rPr>
        <w:t xml:space="preserve">selecting the final chapters will be December 15 and the date for </w:t>
      </w:r>
      <w:r w:rsidR="00E8635F">
        <w:rPr>
          <w:sz w:val="22"/>
          <w:szCs w:val="22"/>
          <w:lang w:val="en-GB"/>
        </w:rPr>
        <w:t xml:space="preserve">submission of the full chapters is </w:t>
      </w:r>
      <w:r w:rsidR="00747E5A">
        <w:rPr>
          <w:sz w:val="22"/>
          <w:szCs w:val="22"/>
          <w:lang w:val="en-GB"/>
        </w:rPr>
        <w:t>the 30</w:t>
      </w:r>
      <w:r w:rsidR="00747E5A" w:rsidRPr="00747E5A">
        <w:rPr>
          <w:sz w:val="22"/>
          <w:szCs w:val="22"/>
          <w:vertAlign w:val="superscript"/>
          <w:lang w:val="en-GB"/>
        </w:rPr>
        <w:t>th</w:t>
      </w:r>
      <w:r w:rsidR="00747E5A">
        <w:rPr>
          <w:sz w:val="22"/>
          <w:szCs w:val="22"/>
          <w:lang w:val="en-GB"/>
        </w:rPr>
        <w:t xml:space="preserve"> of April 2017.</w:t>
      </w:r>
    </w:p>
    <w:p w14:paraId="41AC0ADC" w14:textId="77777777" w:rsidR="003B7958" w:rsidRPr="00FE01F0" w:rsidRDefault="003B7958" w:rsidP="00EA3360">
      <w:pPr>
        <w:rPr>
          <w:sz w:val="22"/>
          <w:szCs w:val="22"/>
          <w:lang w:val="en-GB"/>
        </w:rPr>
      </w:pPr>
    </w:p>
    <w:p w14:paraId="56F8FDA3" w14:textId="32617AA7" w:rsidR="00F76012" w:rsidRPr="00FE01F0" w:rsidRDefault="00D66857" w:rsidP="00F76012">
      <w:pPr>
        <w:rPr>
          <w:b/>
          <w:sz w:val="22"/>
          <w:szCs w:val="22"/>
          <w:lang w:val="en-GB"/>
        </w:rPr>
      </w:pPr>
      <w:r w:rsidRPr="00FE01F0">
        <w:rPr>
          <w:b/>
          <w:sz w:val="22"/>
          <w:szCs w:val="22"/>
          <w:lang w:val="en-GB"/>
        </w:rPr>
        <w:t>Summary</w:t>
      </w:r>
    </w:p>
    <w:p w14:paraId="292745EF" w14:textId="77777777" w:rsidR="00F76012" w:rsidRPr="00FE01F0" w:rsidRDefault="00F76012" w:rsidP="00F76012">
      <w:pPr>
        <w:rPr>
          <w:sz w:val="22"/>
          <w:szCs w:val="22"/>
          <w:lang w:val="en-GB"/>
        </w:rPr>
      </w:pPr>
      <w:r w:rsidRPr="00FE01F0">
        <w:rPr>
          <w:sz w:val="22"/>
          <w:szCs w:val="22"/>
          <w:lang w:val="en-GB"/>
        </w:rPr>
        <w:t>Cultural and spiritual bonds with nature are among the strongest drives and motivators for nature conservation yet they are not often taken into account in the governance and management of protected areas.</w:t>
      </w:r>
    </w:p>
    <w:p w14:paraId="62B2B4FE" w14:textId="77777777" w:rsidR="00F76012" w:rsidRPr="00FE01F0" w:rsidRDefault="00F76012" w:rsidP="00F76012">
      <w:pPr>
        <w:rPr>
          <w:sz w:val="22"/>
          <w:szCs w:val="22"/>
          <w:lang w:val="en-GB"/>
        </w:rPr>
      </w:pPr>
      <w:r w:rsidRPr="00FE01F0">
        <w:rPr>
          <w:sz w:val="22"/>
          <w:szCs w:val="22"/>
          <w:lang w:val="en-GB"/>
        </w:rPr>
        <w:t xml:space="preserve">To be sustainable, effective, and equitable, approaches to the management and governance of protected and conserved areas need to be grounded not only in solid scientific research and practice, but also in deeply held cultural, spiritual and aesthetic values and ideas capable of inspiring conservation of biological and cultural diversity. </w:t>
      </w:r>
    </w:p>
    <w:p w14:paraId="7CD665F0" w14:textId="77777777" w:rsidR="00F76012" w:rsidRPr="00FE01F0" w:rsidRDefault="00F76012" w:rsidP="00F76012">
      <w:pPr>
        <w:rPr>
          <w:sz w:val="22"/>
          <w:szCs w:val="22"/>
          <w:lang w:val="en-GB"/>
        </w:rPr>
      </w:pPr>
      <w:r w:rsidRPr="00FE01F0">
        <w:rPr>
          <w:sz w:val="22"/>
          <w:szCs w:val="22"/>
          <w:lang w:val="en-GB"/>
        </w:rPr>
        <w:t xml:space="preserve">Otherwise, they risk failing to win the broad support of key stakeholders, ranging from Indigenous Peoples and local communities to followers of mainstream religions, and members of the general public. </w:t>
      </w:r>
    </w:p>
    <w:p w14:paraId="48119715" w14:textId="244784B2" w:rsidR="00F76012" w:rsidRPr="00FE01F0" w:rsidRDefault="00F76012" w:rsidP="00F76012">
      <w:pPr>
        <w:rPr>
          <w:sz w:val="22"/>
          <w:szCs w:val="22"/>
          <w:lang w:val="en-GB"/>
        </w:rPr>
      </w:pPr>
      <w:r w:rsidRPr="00D806DD">
        <w:rPr>
          <w:sz w:val="22"/>
          <w:szCs w:val="22"/>
          <w:lang w:val="en-GB"/>
        </w:rPr>
        <w:t>With the expanding range of different kinds of protected areas around the world, it is critical to expand the scope of their governance and management and to take into account the rights and aspirations of stakeholders</w:t>
      </w:r>
      <w:r w:rsidR="00D806DD">
        <w:rPr>
          <w:sz w:val="22"/>
          <w:szCs w:val="22"/>
          <w:lang w:val="en-GB"/>
        </w:rPr>
        <w:t xml:space="preserve"> from a variety of cultural, </w:t>
      </w:r>
      <w:r w:rsidRPr="00D806DD">
        <w:rPr>
          <w:sz w:val="22"/>
          <w:szCs w:val="22"/>
          <w:lang w:val="en-GB"/>
        </w:rPr>
        <w:t xml:space="preserve">religious </w:t>
      </w:r>
      <w:r w:rsidR="00D806DD">
        <w:rPr>
          <w:sz w:val="22"/>
          <w:szCs w:val="22"/>
          <w:lang w:val="en-GB"/>
        </w:rPr>
        <w:t xml:space="preserve">and spiritual </w:t>
      </w:r>
      <w:r w:rsidRPr="00D806DD">
        <w:rPr>
          <w:sz w:val="22"/>
          <w:szCs w:val="22"/>
          <w:lang w:val="en-GB"/>
        </w:rPr>
        <w:t xml:space="preserve">backgrounds. </w:t>
      </w:r>
      <w:r w:rsidR="00D806DD">
        <w:rPr>
          <w:sz w:val="22"/>
          <w:szCs w:val="22"/>
          <w:lang w:val="en-GB"/>
        </w:rPr>
        <w:t xml:space="preserve">Therefore the book also </w:t>
      </w:r>
      <w:r w:rsidR="00D806DD" w:rsidRPr="00D806DD">
        <w:rPr>
          <w:sz w:val="22"/>
          <w:szCs w:val="22"/>
          <w:lang w:val="en-GB"/>
        </w:rPr>
        <w:t>aims at a deeper exploration of the values and philosophies that inform the practices and policies that define protected and conserved areas, as we know them today and as part of a rapidly changing future.</w:t>
      </w:r>
    </w:p>
    <w:p w14:paraId="65DDD3DF" w14:textId="77777777" w:rsidR="00F76012" w:rsidRPr="00FE01F0" w:rsidRDefault="00F76012" w:rsidP="00F76012">
      <w:pPr>
        <w:rPr>
          <w:sz w:val="22"/>
          <w:szCs w:val="22"/>
          <w:lang w:val="en-GB"/>
        </w:rPr>
      </w:pPr>
    </w:p>
    <w:p w14:paraId="5FD360D5" w14:textId="31E81440" w:rsidR="00D66857" w:rsidRPr="00FE01F0" w:rsidRDefault="00D66857" w:rsidP="00D66857">
      <w:pPr>
        <w:rPr>
          <w:b/>
          <w:sz w:val="22"/>
          <w:szCs w:val="22"/>
          <w:lang w:val="en-GB"/>
        </w:rPr>
      </w:pPr>
      <w:r w:rsidRPr="00FE01F0">
        <w:rPr>
          <w:b/>
          <w:sz w:val="22"/>
          <w:szCs w:val="22"/>
          <w:lang w:val="en-GB"/>
        </w:rPr>
        <w:t>Scope:</w:t>
      </w:r>
    </w:p>
    <w:p w14:paraId="0A160AA6" w14:textId="561E572E" w:rsidR="00F76012" w:rsidRPr="00FE01F0" w:rsidRDefault="00D66857" w:rsidP="00F76012">
      <w:pPr>
        <w:rPr>
          <w:sz w:val="22"/>
          <w:szCs w:val="22"/>
          <w:lang w:val="en-GB"/>
        </w:rPr>
      </w:pPr>
      <w:r w:rsidRPr="00FE01F0">
        <w:rPr>
          <w:sz w:val="22"/>
          <w:szCs w:val="22"/>
          <w:lang w:val="en-GB"/>
        </w:rPr>
        <w:t>The chapters will cover explorations of the conceptual, philosophical and theoretical underpinnings as well as practical case studies on the role of cultural and spiritual significance of nature in the governance and management of protected and conserved areas.</w:t>
      </w:r>
      <w:r w:rsidR="00470089" w:rsidRPr="00FE01F0">
        <w:rPr>
          <w:sz w:val="22"/>
          <w:szCs w:val="22"/>
          <w:lang w:val="en-GB"/>
        </w:rPr>
        <w:t xml:space="preserve"> The book aims to cover all of the IUCN governance types and management categories and is open to reflections on all possible ways of categorising or seeing ‘nature’ and ‘conservation’ in relation to culture and spirituality.</w:t>
      </w:r>
    </w:p>
    <w:p w14:paraId="0AA346B8" w14:textId="77777777" w:rsidR="00F76012" w:rsidRPr="00FE01F0" w:rsidRDefault="00F76012" w:rsidP="00F76012">
      <w:pPr>
        <w:rPr>
          <w:sz w:val="22"/>
          <w:szCs w:val="22"/>
        </w:rPr>
      </w:pPr>
    </w:p>
    <w:p w14:paraId="7E6AC3C1" w14:textId="60E4B155" w:rsidR="00D66857" w:rsidRDefault="00D66857" w:rsidP="00F76012">
      <w:pPr>
        <w:rPr>
          <w:b/>
          <w:sz w:val="22"/>
          <w:szCs w:val="22"/>
        </w:rPr>
      </w:pPr>
      <w:r w:rsidRPr="00FE01F0">
        <w:rPr>
          <w:b/>
          <w:sz w:val="22"/>
          <w:szCs w:val="22"/>
        </w:rPr>
        <w:t>About the book:</w:t>
      </w:r>
    </w:p>
    <w:p w14:paraId="67544511" w14:textId="77777777" w:rsidR="001A5938" w:rsidRPr="00FE01F0" w:rsidRDefault="001A5938" w:rsidP="00F76012">
      <w:pPr>
        <w:rPr>
          <w:b/>
          <w:sz w:val="22"/>
          <w:szCs w:val="22"/>
        </w:rPr>
      </w:pPr>
    </w:p>
    <w:p w14:paraId="48107F0F" w14:textId="656B6BF3" w:rsidR="00D66857" w:rsidRDefault="00D66857" w:rsidP="001A5938">
      <w:pPr>
        <w:rPr>
          <w:sz w:val="22"/>
          <w:szCs w:val="22"/>
          <w:lang w:val="en-GB"/>
        </w:rPr>
      </w:pPr>
      <w:r w:rsidRPr="001A5938">
        <w:rPr>
          <w:sz w:val="22"/>
          <w:szCs w:val="22"/>
          <w:lang w:val="en-GB"/>
        </w:rPr>
        <w:lastRenderedPageBreak/>
        <w:t>T</w:t>
      </w:r>
      <w:r w:rsidR="003B7958" w:rsidRPr="001A5938">
        <w:rPr>
          <w:sz w:val="22"/>
          <w:szCs w:val="22"/>
          <w:lang w:val="en-GB"/>
        </w:rPr>
        <w:t>he book will be part of a</w:t>
      </w:r>
      <w:r w:rsidR="00FD6D39" w:rsidRPr="001A5938">
        <w:rPr>
          <w:sz w:val="22"/>
          <w:szCs w:val="22"/>
          <w:lang w:val="en-GB"/>
        </w:rPr>
        <w:t xml:space="preserve"> </w:t>
      </w:r>
      <w:r w:rsidR="003B7958" w:rsidRPr="001A5938">
        <w:rPr>
          <w:sz w:val="22"/>
          <w:szCs w:val="22"/>
          <w:lang w:val="en-GB"/>
        </w:rPr>
        <w:t xml:space="preserve">broader </w:t>
      </w:r>
      <w:hyperlink r:id="rId10" w:history="1">
        <w:r w:rsidR="00A42305" w:rsidRPr="001A5938">
          <w:rPr>
            <w:rStyle w:val="Hyperlink"/>
            <w:sz w:val="22"/>
            <w:szCs w:val="22"/>
            <w:lang w:val="en-GB"/>
          </w:rPr>
          <w:t>programme</w:t>
        </w:r>
        <w:r w:rsidR="00FD6D39" w:rsidRPr="001A5938">
          <w:rPr>
            <w:rStyle w:val="Hyperlink"/>
            <w:sz w:val="22"/>
            <w:szCs w:val="22"/>
            <w:lang w:val="en-GB"/>
          </w:rPr>
          <w:t xml:space="preserve"> </w:t>
        </w:r>
        <w:r w:rsidR="00480F01" w:rsidRPr="001A5938">
          <w:rPr>
            <w:rStyle w:val="Hyperlink"/>
            <w:sz w:val="22"/>
            <w:szCs w:val="22"/>
            <w:lang w:val="en-GB"/>
          </w:rPr>
          <w:t>on the cultural and spiritual significance of nature</w:t>
        </w:r>
      </w:hyperlink>
      <w:r w:rsidR="00480F01" w:rsidRPr="001A5938">
        <w:rPr>
          <w:sz w:val="22"/>
          <w:szCs w:val="22"/>
          <w:lang w:val="en-GB"/>
        </w:rPr>
        <w:t xml:space="preserve"> currently being developed by the IUCN Specialist Group on Cultural and Spiritual Values of Protected </w:t>
      </w:r>
      <w:proofErr w:type="gramStart"/>
      <w:r w:rsidR="00480F01" w:rsidRPr="001A5938">
        <w:rPr>
          <w:sz w:val="22"/>
          <w:szCs w:val="22"/>
          <w:lang w:val="en-GB"/>
        </w:rPr>
        <w:t>Areas</w:t>
      </w:r>
      <w:r w:rsidR="001A5938">
        <w:rPr>
          <w:sz w:val="22"/>
          <w:szCs w:val="22"/>
          <w:lang w:val="en-GB"/>
        </w:rPr>
        <w:t>,</w:t>
      </w:r>
      <w:proofErr w:type="gramEnd"/>
      <w:r w:rsidR="001A5938">
        <w:rPr>
          <w:sz w:val="22"/>
          <w:szCs w:val="22"/>
          <w:lang w:val="en-GB"/>
        </w:rPr>
        <w:t xml:space="preserve"> see figure 1 below</w:t>
      </w:r>
      <w:r w:rsidR="00480F01" w:rsidRPr="001A5938">
        <w:rPr>
          <w:sz w:val="22"/>
          <w:szCs w:val="22"/>
          <w:lang w:val="en-GB"/>
        </w:rPr>
        <w:t>.</w:t>
      </w:r>
    </w:p>
    <w:p w14:paraId="66BA5BB5" w14:textId="77777777" w:rsidR="00CA3865" w:rsidRDefault="00CA3865" w:rsidP="001A5938">
      <w:pPr>
        <w:rPr>
          <w:sz w:val="22"/>
          <w:szCs w:val="22"/>
          <w:lang w:val="en-GB"/>
        </w:rPr>
      </w:pPr>
    </w:p>
    <w:p w14:paraId="165D0DB1" w14:textId="74D7DCC8" w:rsidR="00CA3865" w:rsidRDefault="00CA3865" w:rsidP="001A5938">
      <w:pPr>
        <w:rPr>
          <w:sz w:val="22"/>
          <w:szCs w:val="22"/>
          <w:lang w:val="en-GB"/>
        </w:rPr>
      </w:pPr>
      <w:r>
        <w:rPr>
          <w:sz w:val="22"/>
          <w:szCs w:val="22"/>
          <w:lang w:val="en-GB"/>
        </w:rPr>
        <w:t>Figure1: The book and other elements of CSVPA’s Cultural and Spiritual Significance of Nature Project.</w:t>
      </w:r>
    </w:p>
    <w:p w14:paraId="65193E17" w14:textId="77777777" w:rsidR="001A5938" w:rsidRDefault="001A5938" w:rsidP="001A5938">
      <w:pPr>
        <w:rPr>
          <w:sz w:val="22"/>
          <w:szCs w:val="22"/>
          <w:lang w:val="en-GB"/>
        </w:rPr>
      </w:pPr>
    </w:p>
    <w:p w14:paraId="41A40B80" w14:textId="4D5A0936" w:rsidR="001A5938" w:rsidRPr="001A5938" w:rsidRDefault="001A5938" w:rsidP="001A5938">
      <w:pPr>
        <w:rPr>
          <w:sz w:val="22"/>
          <w:szCs w:val="22"/>
          <w:lang w:val="en-GB"/>
        </w:rPr>
      </w:pPr>
      <w:r>
        <w:rPr>
          <w:noProof/>
          <w:sz w:val="22"/>
          <w:szCs w:val="22"/>
        </w:rPr>
        <w:drawing>
          <wp:inline distT="0" distB="0" distL="0" distR="0" wp14:anchorId="1220430C" wp14:editId="7AB8E272">
            <wp:extent cx="3773163" cy="1934259"/>
            <wp:effectExtent l="0" t="25400" r="0" b="723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34DFA0B" w14:textId="77777777" w:rsidR="00D66857" w:rsidRPr="00FE01F0" w:rsidRDefault="00D66857" w:rsidP="00EA3360">
      <w:pPr>
        <w:rPr>
          <w:sz w:val="22"/>
          <w:szCs w:val="22"/>
          <w:lang w:val="en-GB"/>
        </w:rPr>
      </w:pPr>
    </w:p>
    <w:p w14:paraId="5DF92CF3" w14:textId="048F3338" w:rsidR="005B0C87" w:rsidRDefault="00480F01" w:rsidP="00DC1EC0">
      <w:pPr>
        <w:rPr>
          <w:sz w:val="22"/>
          <w:szCs w:val="22"/>
          <w:lang w:val="en-GB"/>
        </w:rPr>
      </w:pPr>
      <w:r w:rsidRPr="001A5938">
        <w:rPr>
          <w:sz w:val="22"/>
          <w:szCs w:val="22"/>
          <w:lang w:val="en-GB"/>
        </w:rPr>
        <w:t>The book</w:t>
      </w:r>
      <w:r w:rsidR="003B7958" w:rsidRPr="001A5938">
        <w:rPr>
          <w:sz w:val="22"/>
          <w:szCs w:val="22"/>
          <w:lang w:val="en-GB"/>
        </w:rPr>
        <w:t xml:space="preserve"> will be </w:t>
      </w:r>
      <w:r w:rsidR="00EA3360" w:rsidRPr="001A5938">
        <w:rPr>
          <w:sz w:val="22"/>
          <w:szCs w:val="22"/>
          <w:lang w:val="en-GB"/>
        </w:rPr>
        <w:t xml:space="preserve">integrated </w:t>
      </w:r>
      <w:r w:rsidR="00F35CFB" w:rsidRPr="001A5938">
        <w:rPr>
          <w:sz w:val="22"/>
          <w:szCs w:val="22"/>
          <w:lang w:val="en-GB"/>
        </w:rPr>
        <w:t xml:space="preserve">and promoted along </w:t>
      </w:r>
      <w:r w:rsidR="00EA3360" w:rsidRPr="001A5938">
        <w:rPr>
          <w:sz w:val="22"/>
          <w:szCs w:val="22"/>
          <w:lang w:val="en-GB"/>
        </w:rPr>
        <w:t>with the pro</w:t>
      </w:r>
      <w:r w:rsidR="00A42305" w:rsidRPr="001A5938">
        <w:rPr>
          <w:sz w:val="22"/>
          <w:szCs w:val="22"/>
          <w:lang w:val="en-GB"/>
        </w:rPr>
        <w:t>gramme</w:t>
      </w:r>
      <w:r w:rsidR="00EA3360" w:rsidRPr="001A5938">
        <w:rPr>
          <w:sz w:val="22"/>
          <w:szCs w:val="22"/>
          <w:lang w:val="en-GB"/>
        </w:rPr>
        <w:t>s’</w:t>
      </w:r>
      <w:r w:rsidR="003B7958" w:rsidRPr="001A5938">
        <w:rPr>
          <w:sz w:val="22"/>
          <w:szCs w:val="22"/>
          <w:lang w:val="en-GB"/>
        </w:rPr>
        <w:t xml:space="preserve"> online case studies</w:t>
      </w:r>
      <w:r w:rsidR="00EA3360" w:rsidRPr="001A5938">
        <w:rPr>
          <w:sz w:val="22"/>
          <w:szCs w:val="22"/>
          <w:lang w:val="en-GB"/>
        </w:rPr>
        <w:t xml:space="preserve">, </w:t>
      </w:r>
      <w:r w:rsidR="003B7958" w:rsidRPr="001A5938">
        <w:rPr>
          <w:sz w:val="22"/>
          <w:szCs w:val="22"/>
          <w:lang w:val="en-GB"/>
        </w:rPr>
        <w:t xml:space="preserve">training modules </w:t>
      </w:r>
      <w:r w:rsidR="00EA3360" w:rsidRPr="001A5938">
        <w:rPr>
          <w:sz w:val="22"/>
          <w:szCs w:val="22"/>
          <w:lang w:val="en-GB"/>
        </w:rPr>
        <w:t xml:space="preserve">and </w:t>
      </w:r>
      <w:r w:rsidR="002F00E4" w:rsidRPr="001A5938">
        <w:rPr>
          <w:sz w:val="22"/>
          <w:szCs w:val="22"/>
          <w:lang w:val="en-GB"/>
        </w:rPr>
        <w:t xml:space="preserve">lessons learned from </w:t>
      </w:r>
      <w:r w:rsidR="009F1FD4" w:rsidRPr="001A5938">
        <w:rPr>
          <w:sz w:val="22"/>
          <w:szCs w:val="22"/>
          <w:lang w:val="en-GB"/>
        </w:rPr>
        <w:t xml:space="preserve">the IUCN </w:t>
      </w:r>
      <w:r w:rsidR="00EA3360" w:rsidRPr="001A5938">
        <w:rPr>
          <w:sz w:val="22"/>
          <w:szCs w:val="22"/>
          <w:lang w:val="en-GB"/>
        </w:rPr>
        <w:t>Best Practice Guidleines</w:t>
      </w:r>
      <w:r w:rsidR="009F1FD4" w:rsidRPr="001A5938">
        <w:rPr>
          <w:sz w:val="22"/>
          <w:szCs w:val="22"/>
          <w:lang w:val="en-GB"/>
        </w:rPr>
        <w:t>.</w:t>
      </w:r>
    </w:p>
    <w:p w14:paraId="39523893" w14:textId="77777777" w:rsidR="005B0C87" w:rsidRPr="00FE01F0" w:rsidRDefault="005B0C87" w:rsidP="00DC1EC0">
      <w:pPr>
        <w:rPr>
          <w:sz w:val="22"/>
          <w:szCs w:val="22"/>
          <w:lang w:val="en-GB"/>
        </w:rPr>
      </w:pPr>
    </w:p>
    <w:p w14:paraId="55CCC1B4" w14:textId="1DEB7659" w:rsidR="00DC1EC0" w:rsidRPr="00FE01F0" w:rsidRDefault="00DC1EC0" w:rsidP="00DC1EC0">
      <w:pPr>
        <w:rPr>
          <w:b/>
          <w:sz w:val="22"/>
          <w:szCs w:val="22"/>
          <w:lang w:val="en-GB"/>
        </w:rPr>
      </w:pPr>
      <w:r w:rsidRPr="00FE01F0">
        <w:rPr>
          <w:b/>
          <w:sz w:val="22"/>
          <w:szCs w:val="22"/>
          <w:lang w:val="en-GB"/>
        </w:rPr>
        <w:t>Related titles:</w:t>
      </w:r>
    </w:p>
    <w:p w14:paraId="7184D929" w14:textId="1AD35AD0" w:rsidR="00FD0128" w:rsidRPr="00FE01F0" w:rsidRDefault="00FD0128" w:rsidP="00FD0128">
      <w:pPr>
        <w:pStyle w:val="ListParagraph"/>
        <w:numPr>
          <w:ilvl w:val="0"/>
          <w:numId w:val="1"/>
        </w:numPr>
        <w:rPr>
          <w:sz w:val="22"/>
          <w:szCs w:val="22"/>
          <w:lang w:val="en-GB"/>
        </w:rPr>
      </w:pPr>
      <w:r w:rsidRPr="00FE01F0">
        <w:rPr>
          <w:sz w:val="22"/>
          <w:szCs w:val="22"/>
          <w:lang w:val="en-GB"/>
        </w:rPr>
        <w:t xml:space="preserve">Harmon, D., &amp; Putney, A. (2003). The full value of parks: From economics to the intangible. Lanham: </w:t>
      </w:r>
      <w:r w:rsidR="00FE01F0" w:rsidRPr="00FE01F0">
        <w:rPr>
          <w:sz w:val="22"/>
          <w:szCs w:val="22"/>
          <w:lang w:val="en-GB"/>
        </w:rPr>
        <w:t>Rowman &amp; Littlefield Publishers</w:t>
      </w:r>
      <w:r w:rsidRPr="00FE01F0">
        <w:rPr>
          <w:sz w:val="22"/>
          <w:szCs w:val="22"/>
          <w:lang w:val="en-GB"/>
        </w:rPr>
        <w:t xml:space="preserve"> </w:t>
      </w:r>
    </w:p>
    <w:p w14:paraId="79533CEA" w14:textId="77777777" w:rsidR="0067682E" w:rsidRPr="00FE01F0" w:rsidRDefault="0067682E" w:rsidP="0067682E">
      <w:pPr>
        <w:pStyle w:val="ListParagraph"/>
        <w:numPr>
          <w:ilvl w:val="0"/>
          <w:numId w:val="1"/>
        </w:numPr>
        <w:rPr>
          <w:sz w:val="22"/>
          <w:szCs w:val="22"/>
          <w:lang w:val="en-GB"/>
        </w:rPr>
      </w:pPr>
      <w:r w:rsidRPr="00FE01F0">
        <w:rPr>
          <w:sz w:val="22"/>
          <w:szCs w:val="22"/>
          <w:lang w:val="en-GB"/>
        </w:rPr>
        <w:t xml:space="preserve">Mallarach, J.M., 2008. Protected Landscapes and Cultural and Spiritual Values. Volume 2 in the series Values of Protected Lands-capes and Seascapes, IUCN, GTZ and </w:t>
      </w:r>
      <w:proofErr w:type="spellStart"/>
      <w:r w:rsidRPr="00FE01F0">
        <w:rPr>
          <w:sz w:val="22"/>
          <w:szCs w:val="22"/>
          <w:lang w:val="en-GB"/>
        </w:rPr>
        <w:t>Obra</w:t>
      </w:r>
      <w:proofErr w:type="spellEnd"/>
      <w:r w:rsidRPr="00FE01F0">
        <w:rPr>
          <w:sz w:val="22"/>
          <w:szCs w:val="22"/>
          <w:lang w:val="en-GB"/>
        </w:rPr>
        <w:t xml:space="preserve"> Social de </w:t>
      </w:r>
      <w:proofErr w:type="spellStart"/>
      <w:r w:rsidRPr="00FE01F0">
        <w:rPr>
          <w:sz w:val="22"/>
          <w:szCs w:val="22"/>
          <w:lang w:val="en-GB"/>
        </w:rPr>
        <w:t>Caixa</w:t>
      </w:r>
      <w:proofErr w:type="spellEnd"/>
      <w:r w:rsidRPr="00FE01F0">
        <w:rPr>
          <w:sz w:val="22"/>
          <w:szCs w:val="22"/>
          <w:lang w:val="en-GB"/>
        </w:rPr>
        <w:t xml:space="preserve"> </w:t>
      </w:r>
      <w:proofErr w:type="spellStart"/>
      <w:r w:rsidRPr="00FE01F0">
        <w:rPr>
          <w:sz w:val="22"/>
          <w:szCs w:val="22"/>
          <w:lang w:val="en-GB"/>
        </w:rPr>
        <w:t>Catalunya</w:t>
      </w:r>
      <w:proofErr w:type="spellEnd"/>
      <w:r w:rsidRPr="00FE01F0">
        <w:rPr>
          <w:sz w:val="22"/>
          <w:szCs w:val="22"/>
          <w:lang w:val="en-GB"/>
        </w:rPr>
        <w:t xml:space="preserve">, </w:t>
      </w:r>
      <w:proofErr w:type="spellStart"/>
      <w:r w:rsidRPr="00FE01F0">
        <w:rPr>
          <w:sz w:val="22"/>
          <w:szCs w:val="22"/>
          <w:lang w:val="en-GB"/>
        </w:rPr>
        <w:t>Kasparek</w:t>
      </w:r>
      <w:proofErr w:type="spellEnd"/>
      <w:r w:rsidRPr="00FE01F0">
        <w:rPr>
          <w:sz w:val="22"/>
          <w:szCs w:val="22"/>
          <w:lang w:val="en-GB"/>
        </w:rPr>
        <w:t xml:space="preserve"> Verlag, Heidelberg.</w:t>
      </w:r>
    </w:p>
    <w:p w14:paraId="20577D87" w14:textId="2395300E" w:rsidR="00FE01F0" w:rsidRPr="00FE01F0" w:rsidRDefault="00FE01F0" w:rsidP="00FE01F0">
      <w:pPr>
        <w:pStyle w:val="ListParagraph"/>
        <w:numPr>
          <w:ilvl w:val="0"/>
          <w:numId w:val="1"/>
        </w:numPr>
        <w:rPr>
          <w:sz w:val="22"/>
          <w:szCs w:val="22"/>
          <w:lang w:val="en-GB"/>
        </w:rPr>
      </w:pPr>
      <w:r w:rsidRPr="00FE01F0">
        <w:rPr>
          <w:sz w:val="22"/>
          <w:szCs w:val="22"/>
          <w:lang w:val="en-GB"/>
        </w:rPr>
        <w:t>Mallarach, J</w:t>
      </w:r>
      <w:proofErr w:type="gramStart"/>
      <w:r w:rsidRPr="00FE01F0">
        <w:rPr>
          <w:sz w:val="22"/>
          <w:szCs w:val="22"/>
          <w:lang w:val="en-GB"/>
        </w:rPr>
        <w:t>.-</w:t>
      </w:r>
      <w:proofErr w:type="gramEnd"/>
      <w:r w:rsidRPr="00FE01F0">
        <w:rPr>
          <w:sz w:val="22"/>
          <w:szCs w:val="22"/>
          <w:lang w:val="en-GB"/>
        </w:rPr>
        <w:t xml:space="preserve">M., &amp; Papayannis, T. (2007). Spiritual values of Protected Areas: Proceedings of the First Workshop of The Delos Initiative. Gland. </w:t>
      </w:r>
    </w:p>
    <w:p w14:paraId="739B8780" w14:textId="1A0DEEF7" w:rsidR="00FE01F0" w:rsidRPr="00FE01F0" w:rsidRDefault="00FE01F0" w:rsidP="00FE01F0">
      <w:pPr>
        <w:pStyle w:val="ListParagraph"/>
        <w:numPr>
          <w:ilvl w:val="0"/>
          <w:numId w:val="1"/>
        </w:numPr>
        <w:rPr>
          <w:sz w:val="22"/>
          <w:szCs w:val="22"/>
          <w:lang w:val="en-GB"/>
        </w:rPr>
      </w:pPr>
      <w:r w:rsidRPr="00FE01F0">
        <w:rPr>
          <w:sz w:val="22"/>
          <w:szCs w:val="22"/>
          <w:lang w:val="en-GB"/>
        </w:rPr>
        <w:t xml:space="preserve">Papayannis, T., &amp; Mallarach, J. (2009). The Sacred Dimension of Protected Areas. In Proceedings of the Second Workshop of the Delos Initiative, </w:t>
      </w:r>
      <w:proofErr w:type="spellStart"/>
      <w:r w:rsidRPr="00FE01F0">
        <w:rPr>
          <w:sz w:val="22"/>
          <w:szCs w:val="22"/>
          <w:lang w:val="en-GB"/>
        </w:rPr>
        <w:t>Ouranopoulis</w:t>
      </w:r>
      <w:proofErr w:type="spellEnd"/>
      <w:r w:rsidRPr="00FE01F0">
        <w:rPr>
          <w:sz w:val="22"/>
          <w:szCs w:val="22"/>
          <w:lang w:val="en-GB"/>
        </w:rPr>
        <w:t xml:space="preserve">, Greece. (p. 262). Gland &amp; Athens: IUCN &amp; Med-Ina. </w:t>
      </w:r>
    </w:p>
    <w:p w14:paraId="3DAE3035" w14:textId="77777777" w:rsidR="0067682E" w:rsidRPr="00FE01F0" w:rsidRDefault="0067682E" w:rsidP="0067682E">
      <w:pPr>
        <w:pStyle w:val="ListParagraph"/>
        <w:numPr>
          <w:ilvl w:val="0"/>
          <w:numId w:val="1"/>
        </w:numPr>
        <w:rPr>
          <w:sz w:val="22"/>
          <w:szCs w:val="22"/>
          <w:lang w:val="en-GB"/>
        </w:rPr>
      </w:pPr>
      <w:r w:rsidRPr="00FE01F0">
        <w:rPr>
          <w:sz w:val="22"/>
          <w:szCs w:val="22"/>
          <w:lang w:val="en-GB"/>
        </w:rPr>
        <w:t>Palmer, M. (2003). Faith in Conservation: New Approaches to Religions and the Environment. Washington D.C.: The World Bank.</w:t>
      </w:r>
    </w:p>
    <w:p w14:paraId="4523807D" w14:textId="77777777" w:rsidR="0067682E" w:rsidRPr="00FE01F0" w:rsidRDefault="00803A42" w:rsidP="0067682E">
      <w:pPr>
        <w:pStyle w:val="ListParagraph"/>
        <w:numPr>
          <w:ilvl w:val="0"/>
          <w:numId w:val="1"/>
        </w:numPr>
        <w:rPr>
          <w:sz w:val="22"/>
          <w:szCs w:val="22"/>
          <w:lang w:val="en-GB"/>
        </w:rPr>
      </w:pPr>
      <w:r w:rsidRPr="00FE01F0">
        <w:rPr>
          <w:sz w:val="22"/>
          <w:szCs w:val="22"/>
          <w:lang w:val="en-GB"/>
        </w:rPr>
        <w:t>Pilgrim, S. and Pretty, J.N., 2010. Nature and culture: rebuilding lost connections. Earthscan.</w:t>
      </w:r>
      <w:r w:rsidR="0067682E" w:rsidRPr="00FE01F0">
        <w:rPr>
          <w:sz w:val="22"/>
          <w:szCs w:val="22"/>
          <w:lang w:val="en-GB"/>
        </w:rPr>
        <w:t xml:space="preserve"> </w:t>
      </w:r>
    </w:p>
    <w:p w14:paraId="5FC364E2" w14:textId="7E051625" w:rsidR="0067682E" w:rsidRPr="00FE01F0" w:rsidRDefault="0067682E" w:rsidP="0067682E">
      <w:pPr>
        <w:pStyle w:val="ListParagraph"/>
        <w:numPr>
          <w:ilvl w:val="0"/>
          <w:numId w:val="1"/>
        </w:numPr>
        <w:rPr>
          <w:sz w:val="22"/>
          <w:szCs w:val="22"/>
          <w:lang w:val="en-GB"/>
        </w:rPr>
      </w:pPr>
      <w:r w:rsidRPr="00FE01F0">
        <w:rPr>
          <w:sz w:val="22"/>
          <w:szCs w:val="22"/>
          <w:lang w:val="en-GB"/>
        </w:rPr>
        <w:t>Verschuuren, B., Wild, R., McNeely, J., &amp; Oviedo, G. (2010). Sacred natural sites: Conserving nature and culture. London: Earth Scan.</w:t>
      </w:r>
    </w:p>
    <w:p w14:paraId="66020E69" w14:textId="77777777" w:rsidR="0067682E" w:rsidRPr="00FE01F0" w:rsidRDefault="0067682E" w:rsidP="0067682E">
      <w:pPr>
        <w:pStyle w:val="ListParagraph"/>
        <w:numPr>
          <w:ilvl w:val="0"/>
          <w:numId w:val="1"/>
        </w:numPr>
        <w:rPr>
          <w:sz w:val="22"/>
          <w:szCs w:val="22"/>
          <w:lang w:val="en-GB"/>
        </w:rPr>
      </w:pPr>
      <w:r w:rsidRPr="00FE01F0">
        <w:rPr>
          <w:sz w:val="22"/>
          <w:szCs w:val="22"/>
          <w:lang w:val="en-GB"/>
        </w:rPr>
        <w:t>Verschuuren, B., &amp; Furuta, N. (2016). Asian sacred natural sites: Philosophy and practice in protected areas and conservation. London: Routledge.</w:t>
      </w:r>
    </w:p>
    <w:p w14:paraId="78B21AD7" w14:textId="77777777" w:rsidR="000F19CD" w:rsidRPr="00FE01F0" w:rsidRDefault="000F19CD" w:rsidP="0067682E">
      <w:pPr>
        <w:pStyle w:val="ListParagraph"/>
        <w:numPr>
          <w:ilvl w:val="0"/>
          <w:numId w:val="1"/>
        </w:numPr>
        <w:rPr>
          <w:sz w:val="22"/>
          <w:szCs w:val="22"/>
          <w:lang w:val="en-GB"/>
        </w:rPr>
      </w:pPr>
      <w:r w:rsidRPr="00FE01F0">
        <w:rPr>
          <w:sz w:val="22"/>
          <w:szCs w:val="22"/>
          <w:lang w:val="en-GB"/>
        </w:rPr>
        <w:t xml:space="preserve">Worboys, G.L., Lockwood, M., Kothari, A., Feary, S. and </w:t>
      </w:r>
      <w:proofErr w:type="spellStart"/>
      <w:r w:rsidRPr="00FE01F0">
        <w:rPr>
          <w:sz w:val="22"/>
          <w:szCs w:val="22"/>
          <w:lang w:val="en-GB"/>
        </w:rPr>
        <w:t>Pulsford</w:t>
      </w:r>
      <w:proofErr w:type="spellEnd"/>
      <w:r w:rsidRPr="00FE01F0">
        <w:rPr>
          <w:sz w:val="22"/>
          <w:szCs w:val="22"/>
          <w:lang w:val="en-GB"/>
        </w:rPr>
        <w:t>, I. eds</w:t>
      </w:r>
      <w:proofErr w:type="gramStart"/>
      <w:r w:rsidRPr="00FE01F0">
        <w:rPr>
          <w:sz w:val="22"/>
          <w:szCs w:val="22"/>
          <w:lang w:val="en-GB"/>
        </w:rPr>
        <w:t>.,</w:t>
      </w:r>
      <w:proofErr w:type="gramEnd"/>
      <w:r w:rsidRPr="00FE01F0">
        <w:rPr>
          <w:sz w:val="22"/>
          <w:szCs w:val="22"/>
          <w:lang w:val="en-GB"/>
        </w:rPr>
        <w:t xml:space="preserve"> 2015. Protected area governance and management. ANU Press.</w:t>
      </w:r>
    </w:p>
    <w:p w14:paraId="43EC09D7" w14:textId="77777777" w:rsidR="0067682E" w:rsidRPr="00FE01F0" w:rsidRDefault="0067682E" w:rsidP="0067682E">
      <w:pPr>
        <w:rPr>
          <w:sz w:val="22"/>
          <w:szCs w:val="22"/>
          <w:lang w:val="en-GB"/>
        </w:rPr>
      </w:pPr>
    </w:p>
    <w:p w14:paraId="146F08C2" w14:textId="553DEE4E" w:rsidR="0067682E" w:rsidRPr="00FE01F0" w:rsidRDefault="0067682E" w:rsidP="0067682E">
      <w:pPr>
        <w:rPr>
          <w:b/>
          <w:sz w:val="22"/>
          <w:szCs w:val="22"/>
          <w:lang w:val="en-GB"/>
        </w:rPr>
      </w:pPr>
      <w:r w:rsidRPr="00FE01F0">
        <w:rPr>
          <w:b/>
          <w:sz w:val="22"/>
          <w:szCs w:val="22"/>
          <w:lang w:val="en-GB"/>
        </w:rPr>
        <w:t>IUCN Best Practice Guidelines:</w:t>
      </w:r>
    </w:p>
    <w:p w14:paraId="6553484B" w14:textId="77777777" w:rsidR="0067682E" w:rsidRPr="00FE01F0" w:rsidRDefault="0067682E" w:rsidP="0067682E">
      <w:pPr>
        <w:pStyle w:val="ListParagraph"/>
        <w:numPr>
          <w:ilvl w:val="0"/>
          <w:numId w:val="1"/>
        </w:numPr>
        <w:rPr>
          <w:sz w:val="22"/>
          <w:szCs w:val="22"/>
          <w:lang w:val="en-GB"/>
        </w:rPr>
      </w:pPr>
      <w:r w:rsidRPr="00FE01F0">
        <w:rPr>
          <w:sz w:val="22"/>
          <w:szCs w:val="22"/>
          <w:lang w:val="en-GB"/>
        </w:rPr>
        <w:t xml:space="preserve">Borrini-Feyerabend, G., Dudley, N., Jaeger, T., Lassen, B., </w:t>
      </w:r>
      <w:proofErr w:type="spellStart"/>
      <w:r w:rsidRPr="00FE01F0">
        <w:rPr>
          <w:sz w:val="22"/>
          <w:szCs w:val="22"/>
          <w:lang w:val="en-GB"/>
        </w:rPr>
        <w:t>Pathak</w:t>
      </w:r>
      <w:proofErr w:type="spellEnd"/>
      <w:r w:rsidRPr="00FE01F0">
        <w:rPr>
          <w:sz w:val="22"/>
          <w:szCs w:val="22"/>
          <w:lang w:val="en-GB"/>
        </w:rPr>
        <w:t xml:space="preserve"> Broome, N., Phillips, a., &amp; </w:t>
      </w:r>
      <w:proofErr w:type="spellStart"/>
      <w:r w:rsidRPr="00FE01F0">
        <w:rPr>
          <w:sz w:val="22"/>
          <w:szCs w:val="22"/>
          <w:lang w:val="en-GB"/>
        </w:rPr>
        <w:t>Sandwith</w:t>
      </w:r>
      <w:proofErr w:type="spellEnd"/>
      <w:r w:rsidRPr="00FE01F0">
        <w:rPr>
          <w:sz w:val="22"/>
          <w:szCs w:val="22"/>
          <w:lang w:val="en-GB"/>
        </w:rPr>
        <w:t>, T. (2013). Governance of Protected Areas: From understanding to action. Best Practice Protected Area Guideline Series No. 20.</w:t>
      </w:r>
    </w:p>
    <w:p w14:paraId="3B709801" w14:textId="0720E7F3" w:rsidR="0067682E" w:rsidRPr="00FE01F0" w:rsidRDefault="0067682E" w:rsidP="0067682E">
      <w:pPr>
        <w:pStyle w:val="ListParagraph"/>
        <w:numPr>
          <w:ilvl w:val="0"/>
          <w:numId w:val="1"/>
        </w:numPr>
        <w:rPr>
          <w:sz w:val="22"/>
          <w:szCs w:val="22"/>
          <w:lang w:val="en-GB"/>
        </w:rPr>
      </w:pPr>
      <w:r w:rsidRPr="00FE01F0">
        <w:rPr>
          <w:sz w:val="22"/>
          <w:szCs w:val="22"/>
          <w:lang w:val="en-GB"/>
        </w:rPr>
        <w:t xml:space="preserve">Dudley, N. (2008). Guidelines for Applying Protected Area Management Categories. World. Gland: IUCN. </w:t>
      </w:r>
    </w:p>
    <w:p w14:paraId="68B549D3" w14:textId="77777777" w:rsidR="00FE01F0" w:rsidRPr="00FE01F0" w:rsidRDefault="00FE01F0" w:rsidP="00FE01F0">
      <w:pPr>
        <w:pStyle w:val="ListParagraph"/>
        <w:numPr>
          <w:ilvl w:val="0"/>
          <w:numId w:val="1"/>
        </w:numPr>
        <w:rPr>
          <w:sz w:val="22"/>
          <w:szCs w:val="22"/>
          <w:lang w:val="en-GB"/>
        </w:rPr>
      </w:pPr>
      <w:r w:rsidRPr="00FE01F0">
        <w:rPr>
          <w:sz w:val="22"/>
          <w:szCs w:val="22"/>
          <w:lang w:val="en-GB"/>
        </w:rPr>
        <w:t>Editors (under development) Best Practice Guidleines on Cultural and Spiritual Significance of Nature in the Governance and Management of Protected and Conserved Areas. IUCN Best Practice Guidleines Series, IUCN, WCPA-CSVPA, Gland.</w:t>
      </w:r>
    </w:p>
    <w:p w14:paraId="762AEE44" w14:textId="7C28B95E" w:rsidR="001D297A" w:rsidRPr="00FE01F0" w:rsidRDefault="0067682E" w:rsidP="00FE01F0">
      <w:pPr>
        <w:pStyle w:val="ListParagraph"/>
        <w:numPr>
          <w:ilvl w:val="0"/>
          <w:numId w:val="1"/>
        </w:numPr>
        <w:rPr>
          <w:sz w:val="22"/>
          <w:szCs w:val="22"/>
          <w:lang w:val="en-GB"/>
        </w:rPr>
      </w:pPr>
      <w:r w:rsidRPr="00FE01F0">
        <w:rPr>
          <w:sz w:val="22"/>
          <w:szCs w:val="22"/>
          <w:lang w:val="en-GB"/>
        </w:rPr>
        <w:t xml:space="preserve">Wild, R., &amp; </w:t>
      </w:r>
      <w:proofErr w:type="spellStart"/>
      <w:r w:rsidRPr="00FE01F0">
        <w:rPr>
          <w:sz w:val="22"/>
          <w:szCs w:val="22"/>
          <w:lang w:val="en-GB"/>
        </w:rPr>
        <w:t>Mcleod</w:t>
      </w:r>
      <w:proofErr w:type="spellEnd"/>
      <w:r w:rsidRPr="00FE01F0">
        <w:rPr>
          <w:sz w:val="22"/>
          <w:szCs w:val="22"/>
          <w:lang w:val="en-GB"/>
        </w:rPr>
        <w:t>, C. (2008). Sacred Natural Sites Guidelines for Protected Area Managers. Gland: IUCN.</w:t>
      </w:r>
    </w:p>
    <w:sectPr w:rsidR="001D297A" w:rsidRPr="00FE01F0" w:rsidSect="000C1AB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57D85"/>
    <w:multiLevelType w:val="hybridMultilevel"/>
    <w:tmpl w:val="3692D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39"/>
    <w:rsid w:val="000C1ABD"/>
    <w:rsid w:val="000F19CD"/>
    <w:rsid w:val="00111666"/>
    <w:rsid w:val="00193A9C"/>
    <w:rsid w:val="001A5938"/>
    <w:rsid w:val="001D297A"/>
    <w:rsid w:val="00203980"/>
    <w:rsid w:val="002F00E4"/>
    <w:rsid w:val="003B7958"/>
    <w:rsid w:val="00470089"/>
    <w:rsid w:val="00480F01"/>
    <w:rsid w:val="005B0C87"/>
    <w:rsid w:val="0067682E"/>
    <w:rsid w:val="006D3A66"/>
    <w:rsid w:val="006F5400"/>
    <w:rsid w:val="00747E5A"/>
    <w:rsid w:val="007B5771"/>
    <w:rsid w:val="00803A42"/>
    <w:rsid w:val="008B5C11"/>
    <w:rsid w:val="008C6F4C"/>
    <w:rsid w:val="009F1FD4"/>
    <w:rsid w:val="00A42305"/>
    <w:rsid w:val="00A53BFC"/>
    <w:rsid w:val="00C17911"/>
    <w:rsid w:val="00CA3865"/>
    <w:rsid w:val="00D16E5E"/>
    <w:rsid w:val="00D66857"/>
    <w:rsid w:val="00D7460A"/>
    <w:rsid w:val="00D7461C"/>
    <w:rsid w:val="00D806DD"/>
    <w:rsid w:val="00DC1EC0"/>
    <w:rsid w:val="00E77EB0"/>
    <w:rsid w:val="00E81E96"/>
    <w:rsid w:val="00E8635F"/>
    <w:rsid w:val="00EA3360"/>
    <w:rsid w:val="00ED1F03"/>
    <w:rsid w:val="00F35CFB"/>
    <w:rsid w:val="00F76012"/>
    <w:rsid w:val="00FD0128"/>
    <w:rsid w:val="00FD6D39"/>
    <w:rsid w:val="00FE01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FA2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3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F01"/>
    <w:rPr>
      <w:color w:val="0000FF" w:themeColor="hyperlink"/>
      <w:u w:val="single"/>
    </w:rPr>
  </w:style>
  <w:style w:type="paragraph" w:styleId="ListParagraph">
    <w:name w:val="List Paragraph"/>
    <w:basedOn w:val="Normal"/>
    <w:uiPriority w:val="34"/>
    <w:qFormat/>
    <w:rsid w:val="00ED1F03"/>
    <w:pPr>
      <w:ind w:left="720"/>
      <w:contextualSpacing/>
    </w:pPr>
  </w:style>
  <w:style w:type="character" w:customStyle="1" w:styleId="apple-converted-space">
    <w:name w:val="apple-converted-space"/>
    <w:basedOn w:val="DefaultParagraphFont"/>
    <w:rsid w:val="00803A42"/>
  </w:style>
  <w:style w:type="paragraph" w:styleId="NormalWeb">
    <w:name w:val="Normal (Web)"/>
    <w:basedOn w:val="Normal"/>
    <w:uiPriority w:val="99"/>
    <w:unhideWhenUsed/>
    <w:rsid w:val="007B5771"/>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5B0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C87"/>
    <w:rPr>
      <w:rFonts w:ascii="Lucida Grande" w:eastAsia="Times New Roman"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3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F01"/>
    <w:rPr>
      <w:color w:val="0000FF" w:themeColor="hyperlink"/>
      <w:u w:val="single"/>
    </w:rPr>
  </w:style>
  <w:style w:type="paragraph" w:styleId="ListParagraph">
    <w:name w:val="List Paragraph"/>
    <w:basedOn w:val="Normal"/>
    <w:uiPriority w:val="34"/>
    <w:qFormat/>
    <w:rsid w:val="00ED1F03"/>
    <w:pPr>
      <w:ind w:left="720"/>
      <w:contextualSpacing/>
    </w:pPr>
  </w:style>
  <w:style w:type="character" w:customStyle="1" w:styleId="apple-converted-space">
    <w:name w:val="apple-converted-space"/>
    <w:basedOn w:val="DefaultParagraphFont"/>
    <w:rsid w:val="00803A42"/>
  </w:style>
  <w:style w:type="paragraph" w:styleId="NormalWeb">
    <w:name w:val="Normal (Web)"/>
    <w:basedOn w:val="Normal"/>
    <w:uiPriority w:val="99"/>
    <w:unhideWhenUsed/>
    <w:rsid w:val="007B5771"/>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5B0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C87"/>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3773">
      <w:bodyDiv w:val="1"/>
      <w:marLeft w:val="0"/>
      <w:marRight w:val="0"/>
      <w:marTop w:val="0"/>
      <w:marBottom w:val="0"/>
      <w:divBdr>
        <w:top w:val="none" w:sz="0" w:space="0" w:color="auto"/>
        <w:left w:val="none" w:sz="0" w:space="0" w:color="auto"/>
        <w:bottom w:val="none" w:sz="0" w:space="0" w:color="auto"/>
        <w:right w:val="none" w:sz="0" w:space="0" w:color="auto"/>
      </w:divBdr>
    </w:div>
    <w:div w:id="344553966">
      <w:bodyDiv w:val="1"/>
      <w:marLeft w:val="0"/>
      <w:marRight w:val="0"/>
      <w:marTop w:val="0"/>
      <w:marBottom w:val="0"/>
      <w:divBdr>
        <w:top w:val="none" w:sz="0" w:space="0" w:color="auto"/>
        <w:left w:val="none" w:sz="0" w:space="0" w:color="auto"/>
        <w:bottom w:val="none" w:sz="0" w:space="0" w:color="auto"/>
        <w:right w:val="none" w:sz="0" w:space="0" w:color="auto"/>
      </w:divBdr>
    </w:div>
    <w:div w:id="376466092">
      <w:bodyDiv w:val="1"/>
      <w:marLeft w:val="0"/>
      <w:marRight w:val="0"/>
      <w:marTop w:val="0"/>
      <w:marBottom w:val="0"/>
      <w:divBdr>
        <w:top w:val="none" w:sz="0" w:space="0" w:color="auto"/>
        <w:left w:val="none" w:sz="0" w:space="0" w:color="auto"/>
        <w:bottom w:val="none" w:sz="0" w:space="0" w:color="auto"/>
        <w:right w:val="none" w:sz="0" w:space="0" w:color="auto"/>
      </w:divBdr>
    </w:div>
    <w:div w:id="507251771">
      <w:bodyDiv w:val="1"/>
      <w:marLeft w:val="0"/>
      <w:marRight w:val="0"/>
      <w:marTop w:val="0"/>
      <w:marBottom w:val="0"/>
      <w:divBdr>
        <w:top w:val="none" w:sz="0" w:space="0" w:color="auto"/>
        <w:left w:val="none" w:sz="0" w:space="0" w:color="auto"/>
        <w:bottom w:val="none" w:sz="0" w:space="0" w:color="auto"/>
        <w:right w:val="none" w:sz="0" w:space="0" w:color="auto"/>
      </w:divBdr>
    </w:div>
    <w:div w:id="615018003">
      <w:bodyDiv w:val="1"/>
      <w:marLeft w:val="0"/>
      <w:marRight w:val="0"/>
      <w:marTop w:val="0"/>
      <w:marBottom w:val="0"/>
      <w:divBdr>
        <w:top w:val="none" w:sz="0" w:space="0" w:color="auto"/>
        <w:left w:val="none" w:sz="0" w:space="0" w:color="auto"/>
        <w:bottom w:val="none" w:sz="0" w:space="0" w:color="auto"/>
        <w:right w:val="none" w:sz="0" w:space="0" w:color="auto"/>
      </w:divBdr>
    </w:div>
    <w:div w:id="653607698">
      <w:bodyDiv w:val="1"/>
      <w:marLeft w:val="0"/>
      <w:marRight w:val="0"/>
      <w:marTop w:val="0"/>
      <w:marBottom w:val="0"/>
      <w:divBdr>
        <w:top w:val="none" w:sz="0" w:space="0" w:color="auto"/>
        <w:left w:val="none" w:sz="0" w:space="0" w:color="auto"/>
        <w:bottom w:val="none" w:sz="0" w:space="0" w:color="auto"/>
        <w:right w:val="none" w:sz="0" w:space="0" w:color="auto"/>
      </w:divBdr>
    </w:div>
    <w:div w:id="881987069">
      <w:bodyDiv w:val="1"/>
      <w:marLeft w:val="0"/>
      <w:marRight w:val="0"/>
      <w:marTop w:val="0"/>
      <w:marBottom w:val="0"/>
      <w:divBdr>
        <w:top w:val="none" w:sz="0" w:space="0" w:color="auto"/>
        <w:left w:val="none" w:sz="0" w:space="0" w:color="auto"/>
        <w:bottom w:val="none" w:sz="0" w:space="0" w:color="auto"/>
        <w:right w:val="none" w:sz="0" w:space="0" w:color="auto"/>
      </w:divBdr>
    </w:div>
    <w:div w:id="960768410">
      <w:bodyDiv w:val="1"/>
      <w:marLeft w:val="0"/>
      <w:marRight w:val="0"/>
      <w:marTop w:val="0"/>
      <w:marBottom w:val="0"/>
      <w:divBdr>
        <w:top w:val="none" w:sz="0" w:space="0" w:color="auto"/>
        <w:left w:val="none" w:sz="0" w:space="0" w:color="auto"/>
        <w:bottom w:val="none" w:sz="0" w:space="0" w:color="auto"/>
        <w:right w:val="none" w:sz="0" w:space="0" w:color="auto"/>
      </w:divBdr>
    </w:div>
    <w:div w:id="1122113203">
      <w:bodyDiv w:val="1"/>
      <w:marLeft w:val="0"/>
      <w:marRight w:val="0"/>
      <w:marTop w:val="0"/>
      <w:marBottom w:val="0"/>
      <w:divBdr>
        <w:top w:val="none" w:sz="0" w:space="0" w:color="auto"/>
        <w:left w:val="none" w:sz="0" w:space="0" w:color="auto"/>
        <w:bottom w:val="none" w:sz="0" w:space="0" w:color="auto"/>
        <w:right w:val="none" w:sz="0" w:space="0" w:color="auto"/>
      </w:divBdr>
    </w:div>
    <w:div w:id="1308047994">
      <w:bodyDiv w:val="1"/>
      <w:marLeft w:val="0"/>
      <w:marRight w:val="0"/>
      <w:marTop w:val="0"/>
      <w:marBottom w:val="0"/>
      <w:divBdr>
        <w:top w:val="none" w:sz="0" w:space="0" w:color="auto"/>
        <w:left w:val="none" w:sz="0" w:space="0" w:color="auto"/>
        <w:bottom w:val="none" w:sz="0" w:space="0" w:color="auto"/>
        <w:right w:val="none" w:sz="0" w:space="0" w:color="auto"/>
      </w:divBdr>
    </w:div>
    <w:div w:id="1399549465">
      <w:bodyDiv w:val="1"/>
      <w:marLeft w:val="0"/>
      <w:marRight w:val="0"/>
      <w:marTop w:val="0"/>
      <w:marBottom w:val="0"/>
      <w:divBdr>
        <w:top w:val="none" w:sz="0" w:space="0" w:color="auto"/>
        <w:left w:val="none" w:sz="0" w:space="0" w:color="auto"/>
        <w:bottom w:val="none" w:sz="0" w:space="0" w:color="auto"/>
        <w:right w:val="none" w:sz="0" w:space="0" w:color="auto"/>
      </w:divBdr>
    </w:div>
    <w:div w:id="1699310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basverschuuren@gmail.com" TargetMode="External"/><Relationship Id="rId10" Type="http://schemas.openxmlformats.org/officeDocument/2006/relationships/hyperlink" Target="http://csvpa.org/cultural-spiritual-nature-programm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C80C06-09BF-9D4F-94AB-EA2F44664495}" type="doc">
      <dgm:prSet loTypeId="urn:microsoft.com/office/officeart/2005/8/layout/radial6" loCatId="" qsTypeId="urn:microsoft.com/office/officeart/2005/8/quickstyle/simple4" qsCatId="simple" csTypeId="urn:microsoft.com/office/officeart/2005/8/colors/accent1_2" csCatId="accent1" phldr="1"/>
      <dgm:spPr/>
      <dgm:t>
        <a:bodyPr/>
        <a:lstStyle/>
        <a:p>
          <a:endParaRPr lang="en-US"/>
        </a:p>
      </dgm:t>
    </dgm:pt>
    <dgm:pt modelId="{BC9FF493-66D4-484F-9B37-5FC931A4373C}">
      <dgm:prSet phldrT="[Text]" custT="1"/>
      <dgm:spPr/>
      <dgm:t>
        <a:bodyPr/>
        <a:lstStyle/>
        <a:p>
          <a:r>
            <a:rPr lang="en-US" sz="700"/>
            <a:t>CSVPA's Cultural Significnace of Nature Programme</a:t>
          </a:r>
        </a:p>
      </dgm:t>
    </dgm:pt>
    <dgm:pt modelId="{BD147701-7457-3245-AB42-B4F84C69EE55}" type="parTrans" cxnId="{932E7B66-F6ED-5747-AA20-42F2402B62C0}">
      <dgm:prSet/>
      <dgm:spPr/>
      <dgm:t>
        <a:bodyPr/>
        <a:lstStyle/>
        <a:p>
          <a:endParaRPr lang="en-US"/>
        </a:p>
      </dgm:t>
    </dgm:pt>
    <dgm:pt modelId="{EF251D53-751D-114C-B2AA-B8CCFCB177AE}" type="sibTrans" cxnId="{932E7B66-F6ED-5747-AA20-42F2402B62C0}">
      <dgm:prSet/>
      <dgm:spPr/>
      <dgm:t>
        <a:bodyPr/>
        <a:lstStyle/>
        <a:p>
          <a:endParaRPr lang="en-US"/>
        </a:p>
      </dgm:t>
    </dgm:pt>
    <dgm:pt modelId="{6DBEFA88-6DC2-F140-AABA-7BFC8DA8F614}">
      <dgm:prSet phldrT="[Text]"/>
      <dgm:spPr/>
      <dgm:t>
        <a:bodyPr/>
        <a:lstStyle/>
        <a:p>
          <a:r>
            <a:rPr lang="en-US"/>
            <a:t>Book</a:t>
          </a:r>
        </a:p>
      </dgm:t>
    </dgm:pt>
    <dgm:pt modelId="{01A8E40D-1A84-E248-B64B-5A04FB3E7B49}" type="parTrans" cxnId="{CBB90D88-BF8D-8943-AF34-EA1B02C0BDD6}">
      <dgm:prSet/>
      <dgm:spPr/>
      <dgm:t>
        <a:bodyPr/>
        <a:lstStyle/>
        <a:p>
          <a:endParaRPr lang="en-US"/>
        </a:p>
      </dgm:t>
    </dgm:pt>
    <dgm:pt modelId="{5020FBA9-BE2E-B843-8065-434DDA1120EA}" type="sibTrans" cxnId="{CBB90D88-BF8D-8943-AF34-EA1B02C0BDD6}">
      <dgm:prSet/>
      <dgm:spPr/>
      <dgm:t>
        <a:bodyPr/>
        <a:lstStyle/>
        <a:p>
          <a:endParaRPr lang="en-US"/>
        </a:p>
      </dgm:t>
    </dgm:pt>
    <dgm:pt modelId="{EFC33FC4-F646-3F45-AF2B-BC7AF93076F1}">
      <dgm:prSet phldrT="[Text]"/>
      <dgm:spPr/>
      <dgm:t>
        <a:bodyPr/>
        <a:lstStyle/>
        <a:p>
          <a:r>
            <a:rPr lang="en-US"/>
            <a:t>Best Practice Guidelines</a:t>
          </a:r>
        </a:p>
      </dgm:t>
    </dgm:pt>
    <dgm:pt modelId="{BE2F71AB-1434-B744-87F8-DC010BC3E53D}" type="parTrans" cxnId="{94ECF159-BA40-9643-B4D6-B2EA2834EE51}">
      <dgm:prSet/>
      <dgm:spPr/>
      <dgm:t>
        <a:bodyPr/>
        <a:lstStyle/>
        <a:p>
          <a:endParaRPr lang="en-US"/>
        </a:p>
      </dgm:t>
    </dgm:pt>
    <dgm:pt modelId="{81D0EF6B-EDEA-A641-A6E6-D2FFBFD86C16}" type="sibTrans" cxnId="{94ECF159-BA40-9643-B4D6-B2EA2834EE51}">
      <dgm:prSet/>
      <dgm:spPr/>
      <dgm:t>
        <a:bodyPr/>
        <a:lstStyle/>
        <a:p>
          <a:endParaRPr lang="en-US"/>
        </a:p>
      </dgm:t>
    </dgm:pt>
    <dgm:pt modelId="{26E80816-A361-C548-9F0E-9C86F19A0082}">
      <dgm:prSet phldrT="[Text]"/>
      <dgm:spPr/>
      <dgm:t>
        <a:bodyPr/>
        <a:lstStyle/>
        <a:p>
          <a:r>
            <a:rPr lang="en-US"/>
            <a:t>Case Studies</a:t>
          </a:r>
        </a:p>
      </dgm:t>
    </dgm:pt>
    <dgm:pt modelId="{672B6751-BCE5-5E48-8AEE-37F6AFBE7C08}" type="parTrans" cxnId="{B489EB1D-F2DD-3B47-B80D-D962CE5B5704}">
      <dgm:prSet/>
      <dgm:spPr/>
      <dgm:t>
        <a:bodyPr/>
        <a:lstStyle/>
        <a:p>
          <a:endParaRPr lang="en-US"/>
        </a:p>
      </dgm:t>
    </dgm:pt>
    <dgm:pt modelId="{AA478695-0474-364E-9B94-F096C6F1D102}" type="sibTrans" cxnId="{B489EB1D-F2DD-3B47-B80D-D962CE5B5704}">
      <dgm:prSet/>
      <dgm:spPr/>
      <dgm:t>
        <a:bodyPr/>
        <a:lstStyle/>
        <a:p>
          <a:endParaRPr lang="en-US"/>
        </a:p>
      </dgm:t>
    </dgm:pt>
    <dgm:pt modelId="{034E971B-1AA7-7C42-847F-029E59A63A3E}">
      <dgm:prSet phldrT="[Text]"/>
      <dgm:spPr/>
      <dgm:t>
        <a:bodyPr/>
        <a:lstStyle/>
        <a:p>
          <a:r>
            <a:rPr lang="en-US"/>
            <a:t>Training Modules</a:t>
          </a:r>
        </a:p>
      </dgm:t>
    </dgm:pt>
    <dgm:pt modelId="{FA067B5F-AF4F-024F-BA10-1A02841DAC41}" type="parTrans" cxnId="{5FF06D82-5A94-EF4D-9522-05C395DB549E}">
      <dgm:prSet/>
      <dgm:spPr/>
      <dgm:t>
        <a:bodyPr/>
        <a:lstStyle/>
        <a:p>
          <a:endParaRPr lang="en-US"/>
        </a:p>
      </dgm:t>
    </dgm:pt>
    <dgm:pt modelId="{F162727C-C077-DD40-8C60-2FBFA6FE4911}" type="sibTrans" cxnId="{5FF06D82-5A94-EF4D-9522-05C395DB549E}">
      <dgm:prSet/>
      <dgm:spPr/>
      <dgm:t>
        <a:bodyPr/>
        <a:lstStyle/>
        <a:p>
          <a:endParaRPr lang="en-US"/>
        </a:p>
      </dgm:t>
    </dgm:pt>
    <dgm:pt modelId="{6B99B071-24D5-294F-958C-36166E5FBF57}" type="pres">
      <dgm:prSet presAssocID="{5CC80C06-09BF-9D4F-94AB-EA2F44664495}" presName="Name0" presStyleCnt="0">
        <dgm:presLayoutVars>
          <dgm:chMax val="1"/>
          <dgm:dir/>
          <dgm:animLvl val="ctr"/>
          <dgm:resizeHandles val="exact"/>
        </dgm:presLayoutVars>
      </dgm:prSet>
      <dgm:spPr/>
      <dgm:t>
        <a:bodyPr/>
        <a:lstStyle/>
        <a:p>
          <a:endParaRPr lang="en-US"/>
        </a:p>
      </dgm:t>
    </dgm:pt>
    <dgm:pt modelId="{E26E0143-C2AD-F446-97AC-F31DB6C05707}" type="pres">
      <dgm:prSet presAssocID="{BC9FF493-66D4-484F-9B37-5FC931A4373C}" presName="centerShape" presStyleLbl="node0" presStyleIdx="0" presStyleCnt="1"/>
      <dgm:spPr/>
      <dgm:t>
        <a:bodyPr/>
        <a:lstStyle/>
        <a:p>
          <a:endParaRPr lang="en-US"/>
        </a:p>
      </dgm:t>
    </dgm:pt>
    <dgm:pt modelId="{7A98385E-A701-9148-989B-0274D8F42FBC}" type="pres">
      <dgm:prSet presAssocID="{6DBEFA88-6DC2-F140-AABA-7BFC8DA8F614}" presName="node" presStyleLbl="node1" presStyleIdx="0" presStyleCnt="4">
        <dgm:presLayoutVars>
          <dgm:bulletEnabled val="1"/>
        </dgm:presLayoutVars>
      </dgm:prSet>
      <dgm:spPr/>
      <dgm:t>
        <a:bodyPr/>
        <a:lstStyle/>
        <a:p>
          <a:endParaRPr lang="en-US"/>
        </a:p>
      </dgm:t>
    </dgm:pt>
    <dgm:pt modelId="{3A117D28-EF0E-F341-9965-C53903800F0C}" type="pres">
      <dgm:prSet presAssocID="{6DBEFA88-6DC2-F140-AABA-7BFC8DA8F614}" presName="dummy" presStyleCnt="0"/>
      <dgm:spPr/>
    </dgm:pt>
    <dgm:pt modelId="{F50D5C51-488A-C146-A3B8-BABDBF0BE0D2}" type="pres">
      <dgm:prSet presAssocID="{5020FBA9-BE2E-B843-8065-434DDA1120EA}" presName="sibTrans" presStyleLbl="sibTrans2D1" presStyleIdx="0" presStyleCnt="4"/>
      <dgm:spPr/>
      <dgm:t>
        <a:bodyPr/>
        <a:lstStyle/>
        <a:p>
          <a:endParaRPr lang="en-US"/>
        </a:p>
      </dgm:t>
    </dgm:pt>
    <dgm:pt modelId="{DD13D058-1C35-384B-B58D-BA59E03C4419}" type="pres">
      <dgm:prSet presAssocID="{EFC33FC4-F646-3F45-AF2B-BC7AF93076F1}" presName="node" presStyleLbl="node1" presStyleIdx="1" presStyleCnt="4">
        <dgm:presLayoutVars>
          <dgm:bulletEnabled val="1"/>
        </dgm:presLayoutVars>
      </dgm:prSet>
      <dgm:spPr/>
      <dgm:t>
        <a:bodyPr/>
        <a:lstStyle/>
        <a:p>
          <a:endParaRPr lang="en-US"/>
        </a:p>
      </dgm:t>
    </dgm:pt>
    <dgm:pt modelId="{0AC17C30-2CD5-2742-AE5B-4BC0D8CA6EFF}" type="pres">
      <dgm:prSet presAssocID="{EFC33FC4-F646-3F45-AF2B-BC7AF93076F1}" presName="dummy" presStyleCnt="0"/>
      <dgm:spPr/>
    </dgm:pt>
    <dgm:pt modelId="{32B6830D-53E3-B049-B47A-B39302D10045}" type="pres">
      <dgm:prSet presAssocID="{81D0EF6B-EDEA-A641-A6E6-D2FFBFD86C16}" presName="sibTrans" presStyleLbl="sibTrans2D1" presStyleIdx="1" presStyleCnt="4"/>
      <dgm:spPr/>
      <dgm:t>
        <a:bodyPr/>
        <a:lstStyle/>
        <a:p>
          <a:endParaRPr lang="en-US"/>
        </a:p>
      </dgm:t>
    </dgm:pt>
    <dgm:pt modelId="{91E8E3F2-248F-194F-B14F-35FA4BEDC86F}" type="pres">
      <dgm:prSet presAssocID="{26E80816-A361-C548-9F0E-9C86F19A0082}" presName="node" presStyleLbl="node1" presStyleIdx="2" presStyleCnt="4">
        <dgm:presLayoutVars>
          <dgm:bulletEnabled val="1"/>
        </dgm:presLayoutVars>
      </dgm:prSet>
      <dgm:spPr/>
      <dgm:t>
        <a:bodyPr/>
        <a:lstStyle/>
        <a:p>
          <a:endParaRPr lang="en-US"/>
        </a:p>
      </dgm:t>
    </dgm:pt>
    <dgm:pt modelId="{0A62F17D-EC42-E548-9372-00EC6AB7CCA4}" type="pres">
      <dgm:prSet presAssocID="{26E80816-A361-C548-9F0E-9C86F19A0082}" presName="dummy" presStyleCnt="0"/>
      <dgm:spPr/>
    </dgm:pt>
    <dgm:pt modelId="{E15C4733-994D-0442-B185-6569C2529F71}" type="pres">
      <dgm:prSet presAssocID="{AA478695-0474-364E-9B94-F096C6F1D102}" presName="sibTrans" presStyleLbl="sibTrans2D1" presStyleIdx="2" presStyleCnt="4"/>
      <dgm:spPr/>
      <dgm:t>
        <a:bodyPr/>
        <a:lstStyle/>
        <a:p>
          <a:endParaRPr lang="en-US"/>
        </a:p>
      </dgm:t>
    </dgm:pt>
    <dgm:pt modelId="{8A2C8DE8-2BFC-AD4E-AED1-90C6564FB954}" type="pres">
      <dgm:prSet presAssocID="{034E971B-1AA7-7C42-847F-029E59A63A3E}" presName="node" presStyleLbl="node1" presStyleIdx="3" presStyleCnt="4">
        <dgm:presLayoutVars>
          <dgm:bulletEnabled val="1"/>
        </dgm:presLayoutVars>
      </dgm:prSet>
      <dgm:spPr/>
      <dgm:t>
        <a:bodyPr/>
        <a:lstStyle/>
        <a:p>
          <a:endParaRPr lang="en-US"/>
        </a:p>
      </dgm:t>
    </dgm:pt>
    <dgm:pt modelId="{B6821884-ED9C-1B46-AA04-D1FA4786812E}" type="pres">
      <dgm:prSet presAssocID="{034E971B-1AA7-7C42-847F-029E59A63A3E}" presName="dummy" presStyleCnt="0"/>
      <dgm:spPr/>
    </dgm:pt>
    <dgm:pt modelId="{B4CEEE22-16D3-064B-997E-E4B8E99F828D}" type="pres">
      <dgm:prSet presAssocID="{F162727C-C077-DD40-8C60-2FBFA6FE4911}" presName="sibTrans" presStyleLbl="sibTrans2D1" presStyleIdx="3" presStyleCnt="4"/>
      <dgm:spPr/>
      <dgm:t>
        <a:bodyPr/>
        <a:lstStyle/>
        <a:p>
          <a:endParaRPr lang="en-US"/>
        </a:p>
      </dgm:t>
    </dgm:pt>
  </dgm:ptLst>
  <dgm:cxnLst>
    <dgm:cxn modelId="{B489EB1D-F2DD-3B47-B80D-D962CE5B5704}" srcId="{BC9FF493-66D4-484F-9B37-5FC931A4373C}" destId="{26E80816-A361-C548-9F0E-9C86F19A0082}" srcOrd="2" destOrd="0" parTransId="{672B6751-BCE5-5E48-8AEE-37F6AFBE7C08}" sibTransId="{AA478695-0474-364E-9B94-F096C6F1D102}"/>
    <dgm:cxn modelId="{CBB90D88-BF8D-8943-AF34-EA1B02C0BDD6}" srcId="{BC9FF493-66D4-484F-9B37-5FC931A4373C}" destId="{6DBEFA88-6DC2-F140-AABA-7BFC8DA8F614}" srcOrd="0" destOrd="0" parTransId="{01A8E40D-1A84-E248-B64B-5A04FB3E7B49}" sibTransId="{5020FBA9-BE2E-B843-8065-434DDA1120EA}"/>
    <dgm:cxn modelId="{81DA4457-9B6E-C443-AD38-DE99992F3BCA}" type="presOf" srcId="{BC9FF493-66D4-484F-9B37-5FC931A4373C}" destId="{E26E0143-C2AD-F446-97AC-F31DB6C05707}" srcOrd="0" destOrd="0" presId="urn:microsoft.com/office/officeart/2005/8/layout/radial6"/>
    <dgm:cxn modelId="{EBDF2E0B-D1D7-EA49-B9D5-9ED28A4D9526}" type="presOf" srcId="{26E80816-A361-C548-9F0E-9C86F19A0082}" destId="{91E8E3F2-248F-194F-B14F-35FA4BEDC86F}" srcOrd="0" destOrd="0" presId="urn:microsoft.com/office/officeart/2005/8/layout/radial6"/>
    <dgm:cxn modelId="{FCED7E29-AA32-3B4A-BB87-7D3CC4CF3B49}" type="presOf" srcId="{6DBEFA88-6DC2-F140-AABA-7BFC8DA8F614}" destId="{7A98385E-A701-9148-989B-0274D8F42FBC}" srcOrd="0" destOrd="0" presId="urn:microsoft.com/office/officeart/2005/8/layout/radial6"/>
    <dgm:cxn modelId="{94ECF159-BA40-9643-B4D6-B2EA2834EE51}" srcId="{BC9FF493-66D4-484F-9B37-5FC931A4373C}" destId="{EFC33FC4-F646-3F45-AF2B-BC7AF93076F1}" srcOrd="1" destOrd="0" parTransId="{BE2F71AB-1434-B744-87F8-DC010BC3E53D}" sibTransId="{81D0EF6B-EDEA-A641-A6E6-D2FFBFD86C16}"/>
    <dgm:cxn modelId="{6AF761F2-D767-2841-BDE9-ABEAC26F1C77}" type="presOf" srcId="{EFC33FC4-F646-3F45-AF2B-BC7AF93076F1}" destId="{DD13D058-1C35-384B-B58D-BA59E03C4419}" srcOrd="0" destOrd="0" presId="urn:microsoft.com/office/officeart/2005/8/layout/radial6"/>
    <dgm:cxn modelId="{A89DB6F1-9EF4-064F-9D73-3AF318BE1819}" type="presOf" srcId="{AA478695-0474-364E-9B94-F096C6F1D102}" destId="{E15C4733-994D-0442-B185-6569C2529F71}" srcOrd="0" destOrd="0" presId="urn:microsoft.com/office/officeart/2005/8/layout/radial6"/>
    <dgm:cxn modelId="{71CB7256-0B87-2B44-9C59-C3D7B176FBCE}" type="presOf" srcId="{81D0EF6B-EDEA-A641-A6E6-D2FFBFD86C16}" destId="{32B6830D-53E3-B049-B47A-B39302D10045}" srcOrd="0" destOrd="0" presId="urn:microsoft.com/office/officeart/2005/8/layout/radial6"/>
    <dgm:cxn modelId="{932E7B66-F6ED-5747-AA20-42F2402B62C0}" srcId="{5CC80C06-09BF-9D4F-94AB-EA2F44664495}" destId="{BC9FF493-66D4-484F-9B37-5FC931A4373C}" srcOrd="0" destOrd="0" parTransId="{BD147701-7457-3245-AB42-B4F84C69EE55}" sibTransId="{EF251D53-751D-114C-B2AA-B8CCFCB177AE}"/>
    <dgm:cxn modelId="{5FF06D82-5A94-EF4D-9522-05C395DB549E}" srcId="{BC9FF493-66D4-484F-9B37-5FC931A4373C}" destId="{034E971B-1AA7-7C42-847F-029E59A63A3E}" srcOrd="3" destOrd="0" parTransId="{FA067B5F-AF4F-024F-BA10-1A02841DAC41}" sibTransId="{F162727C-C077-DD40-8C60-2FBFA6FE4911}"/>
    <dgm:cxn modelId="{02AD8229-38FC-7443-98B1-BB2807EA5C7C}" type="presOf" srcId="{5020FBA9-BE2E-B843-8065-434DDA1120EA}" destId="{F50D5C51-488A-C146-A3B8-BABDBF0BE0D2}" srcOrd="0" destOrd="0" presId="urn:microsoft.com/office/officeart/2005/8/layout/radial6"/>
    <dgm:cxn modelId="{298461ED-9A05-304A-AA78-53851942E467}" type="presOf" srcId="{034E971B-1AA7-7C42-847F-029E59A63A3E}" destId="{8A2C8DE8-2BFC-AD4E-AED1-90C6564FB954}" srcOrd="0" destOrd="0" presId="urn:microsoft.com/office/officeart/2005/8/layout/radial6"/>
    <dgm:cxn modelId="{6A8DC163-8AFF-9D40-AE63-31830E87556E}" type="presOf" srcId="{F162727C-C077-DD40-8C60-2FBFA6FE4911}" destId="{B4CEEE22-16D3-064B-997E-E4B8E99F828D}" srcOrd="0" destOrd="0" presId="urn:microsoft.com/office/officeart/2005/8/layout/radial6"/>
    <dgm:cxn modelId="{81F9B0A2-EDA2-4F4F-9289-49619C7B841D}" type="presOf" srcId="{5CC80C06-09BF-9D4F-94AB-EA2F44664495}" destId="{6B99B071-24D5-294F-958C-36166E5FBF57}" srcOrd="0" destOrd="0" presId="urn:microsoft.com/office/officeart/2005/8/layout/radial6"/>
    <dgm:cxn modelId="{D3BD278D-6E2A-4E4D-87D3-9253FC5DD284}" type="presParOf" srcId="{6B99B071-24D5-294F-958C-36166E5FBF57}" destId="{E26E0143-C2AD-F446-97AC-F31DB6C05707}" srcOrd="0" destOrd="0" presId="urn:microsoft.com/office/officeart/2005/8/layout/radial6"/>
    <dgm:cxn modelId="{942ED4D5-A6C4-1144-BE87-A15E0260C7F5}" type="presParOf" srcId="{6B99B071-24D5-294F-958C-36166E5FBF57}" destId="{7A98385E-A701-9148-989B-0274D8F42FBC}" srcOrd="1" destOrd="0" presId="urn:microsoft.com/office/officeart/2005/8/layout/radial6"/>
    <dgm:cxn modelId="{A813DB10-76AF-C140-A242-3552A52DE0A9}" type="presParOf" srcId="{6B99B071-24D5-294F-958C-36166E5FBF57}" destId="{3A117D28-EF0E-F341-9965-C53903800F0C}" srcOrd="2" destOrd="0" presId="urn:microsoft.com/office/officeart/2005/8/layout/radial6"/>
    <dgm:cxn modelId="{2BBE0754-58EB-2948-B938-B6E6EA00D409}" type="presParOf" srcId="{6B99B071-24D5-294F-958C-36166E5FBF57}" destId="{F50D5C51-488A-C146-A3B8-BABDBF0BE0D2}" srcOrd="3" destOrd="0" presId="urn:microsoft.com/office/officeart/2005/8/layout/radial6"/>
    <dgm:cxn modelId="{DBA4E4D0-AD84-F743-9AC1-C7C7B2861D9E}" type="presParOf" srcId="{6B99B071-24D5-294F-958C-36166E5FBF57}" destId="{DD13D058-1C35-384B-B58D-BA59E03C4419}" srcOrd="4" destOrd="0" presId="urn:microsoft.com/office/officeart/2005/8/layout/radial6"/>
    <dgm:cxn modelId="{645D3DC5-5AA2-1747-9E9A-CEE42D6D958C}" type="presParOf" srcId="{6B99B071-24D5-294F-958C-36166E5FBF57}" destId="{0AC17C30-2CD5-2742-AE5B-4BC0D8CA6EFF}" srcOrd="5" destOrd="0" presId="urn:microsoft.com/office/officeart/2005/8/layout/radial6"/>
    <dgm:cxn modelId="{450C27C5-DDF9-4E4F-BA54-7927425B517A}" type="presParOf" srcId="{6B99B071-24D5-294F-958C-36166E5FBF57}" destId="{32B6830D-53E3-B049-B47A-B39302D10045}" srcOrd="6" destOrd="0" presId="urn:microsoft.com/office/officeart/2005/8/layout/radial6"/>
    <dgm:cxn modelId="{88C45EE2-15E4-8948-897F-5405CF175C12}" type="presParOf" srcId="{6B99B071-24D5-294F-958C-36166E5FBF57}" destId="{91E8E3F2-248F-194F-B14F-35FA4BEDC86F}" srcOrd="7" destOrd="0" presId="urn:microsoft.com/office/officeart/2005/8/layout/radial6"/>
    <dgm:cxn modelId="{3D11CFB5-9450-A74C-B79E-DAB4C51D2414}" type="presParOf" srcId="{6B99B071-24D5-294F-958C-36166E5FBF57}" destId="{0A62F17D-EC42-E548-9372-00EC6AB7CCA4}" srcOrd="8" destOrd="0" presId="urn:microsoft.com/office/officeart/2005/8/layout/radial6"/>
    <dgm:cxn modelId="{D8717F7D-24DC-B846-BF4E-6680E3D720C8}" type="presParOf" srcId="{6B99B071-24D5-294F-958C-36166E5FBF57}" destId="{E15C4733-994D-0442-B185-6569C2529F71}" srcOrd="9" destOrd="0" presId="urn:microsoft.com/office/officeart/2005/8/layout/radial6"/>
    <dgm:cxn modelId="{F647E598-67F6-6840-BC77-B6825A136112}" type="presParOf" srcId="{6B99B071-24D5-294F-958C-36166E5FBF57}" destId="{8A2C8DE8-2BFC-AD4E-AED1-90C6564FB954}" srcOrd="10" destOrd="0" presId="urn:microsoft.com/office/officeart/2005/8/layout/radial6"/>
    <dgm:cxn modelId="{D4F049CC-62B3-2D4C-8425-0DEA24B8453E}" type="presParOf" srcId="{6B99B071-24D5-294F-958C-36166E5FBF57}" destId="{B6821884-ED9C-1B46-AA04-D1FA4786812E}" srcOrd="11" destOrd="0" presId="urn:microsoft.com/office/officeart/2005/8/layout/radial6"/>
    <dgm:cxn modelId="{54322289-2F9B-A74F-B2EA-6A3F81040845}" type="presParOf" srcId="{6B99B071-24D5-294F-958C-36166E5FBF57}" destId="{B4CEEE22-16D3-064B-997E-E4B8E99F828D}" srcOrd="12"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EEE22-16D3-064B-997E-E4B8E99F828D}">
      <dsp:nvSpPr>
        <dsp:cNvPr id="0" name=""/>
        <dsp:cNvSpPr/>
      </dsp:nvSpPr>
      <dsp:spPr>
        <a:xfrm>
          <a:off x="1142715" y="223263"/>
          <a:ext cx="1487732" cy="1487732"/>
        </a:xfrm>
        <a:prstGeom prst="blockArc">
          <a:avLst>
            <a:gd name="adj1" fmla="val 10800000"/>
            <a:gd name="adj2" fmla="val 16200000"/>
            <a:gd name="adj3" fmla="val 4644"/>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15C4733-994D-0442-B185-6569C2529F71}">
      <dsp:nvSpPr>
        <dsp:cNvPr id="0" name=""/>
        <dsp:cNvSpPr/>
      </dsp:nvSpPr>
      <dsp:spPr>
        <a:xfrm>
          <a:off x="1142715" y="223263"/>
          <a:ext cx="1487732" cy="1487732"/>
        </a:xfrm>
        <a:prstGeom prst="blockArc">
          <a:avLst>
            <a:gd name="adj1" fmla="val 5400000"/>
            <a:gd name="adj2" fmla="val 10800000"/>
            <a:gd name="adj3" fmla="val 4644"/>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2B6830D-53E3-B049-B47A-B39302D10045}">
      <dsp:nvSpPr>
        <dsp:cNvPr id="0" name=""/>
        <dsp:cNvSpPr/>
      </dsp:nvSpPr>
      <dsp:spPr>
        <a:xfrm>
          <a:off x="1142715" y="223263"/>
          <a:ext cx="1487732" cy="1487732"/>
        </a:xfrm>
        <a:prstGeom prst="blockArc">
          <a:avLst>
            <a:gd name="adj1" fmla="val 0"/>
            <a:gd name="adj2" fmla="val 5400000"/>
            <a:gd name="adj3" fmla="val 4644"/>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50D5C51-488A-C146-A3B8-BABDBF0BE0D2}">
      <dsp:nvSpPr>
        <dsp:cNvPr id="0" name=""/>
        <dsp:cNvSpPr/>
      </dsp:nvSpPr>
      <dsp:spPr>
        <a:xfrm>
          <a:off x="1142715" y="223263"/>
          <a:ext cx="1487732" cy="1487732"/>
        </a:xfrm>
        <a:prstGeom prst="blockArc">
          <a:avLst>
            <a:gd name="adj1" fmla="val 16200000"/>
            <a:gd name="adj2" fmla="val 0"/>
            <a:gd name="adj3" fmla="val 4644"/>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26E0143-C2AD-F446-97AC-F31DB6C05707}">
      <dsp:nvSpPr>
        <dsp:cNvPr id="0" name=""/>
        <dsp:cNvSpPr/>
      </dsp:nvSpPr>
      <dsp:spPr>
        <a:xfrm>
          <a:off x="1543901" y="624449"/>
          <a:ext cx="685359" cy="685359"/>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CSVPA's Cultural Significnace of Nature Programme</a:t>
          </a:r>
        </a:p>
      </dsp:txBody>
      <dsp:txXfrm>
        <a:off x="1644270" y="724818"/>
        <a:ext cx="484621" cy="484621"/>
      </dsp:txXfrm>
    </dsp:sp>
    <dsp:sp modelId="{7A98385E-A701-9148-989B-0274D8F42FBC}">
      <dsp:nvSpPr>
        <dsp:cNvPr id="0" name=""/>
        <dsp:cNvSpPr/>
      </dsp:nvSpPr>
      <dsp:spPr>
        <a:xfrm>
          <a:off x="1646705" y="658"/>
          <a:ext cx="479751" cy="479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Book</a:t>
          </a:r>
        </a:p>
      </dsp:txBody>
      <dsp:txXfrm>
        <a:off x="1716963" y="70916"/>
        <a:ext cx="339235" cy="339235"/>
      </dsp:txXfrm>
    </dsp:sp>
    <dsp:sp modelId="{DD13D058-1C35-384B-B58D-BA59E03C4419}">
      <dsp:nvSpPr>
        <dsp:cNvPr id="0" name=""/>
        <dsp:cNvSpPr/>
      </dsp:nvSpPr>
      <dsp:spPr>
        <a:xfrm>
          <a:off x="2373301" y="727253"/>
          <a:ext cx="479751" cy="479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Best Practice Guidelines</a:t>
          </a:r>
        </a:p>
      </dsp:txBody>
      <dsp:txXfrm>
        <a:off x="2443559" y="797511"/>
        <a:ext cx="339235" cy="339235"/>
      </dsp:txXfrm>
    </dsp:sp>
    <dsp:sp modelId="{91E8E3F2-248F-194F-B14F-35FA4BEDC86F}">
      <dsp:nvSpPr>
        <dsp:cNvPr id="0" name=""/>
        <dsp:cNvSpPr/>
      </dsp:nvSpPr>
      <dsp:spPr>
        <a:xfrm>
          <a:off x="1646705" y="1453849"/>
          <a:ext cx="479751" cy="479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Case Studies</a:t>
          </a:r>
        </a:p>
      </dsp:txBody>
      <dsp:txXfrm>
        <a:off x="1716963" y="1524107"/>
        <a:ext cx="339235" cy="339235"/>
      </dsp:txXfrm>
    </dsp:sp>
    <dsp:sp modelId="{8A2C8DE8-2BFC-AD4E-AED1-90C6564FB954}">
      <dsp:nvSpPr>
        <dsp:cNvPr id="0" name=""/>
        <dsp:cNvSpPr/>
      </dsp:nvSpPr>
      <dsp:spPr>
        <a:xfrm>
          <a:off x="920110" y="727253"/>
          <a:ext cx="479751" cy="479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Training Modules</a:t>
          </a:r>
        </a:p>
      </dsp:txBody>
      <dsp:txXfrm>
        <a:off x="990368" y="797511"/>
        <a:ext cx="339235" cy="3392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32FA-FFD2-2D4B-B2C9-1051FD7A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874</Words>
  <Characters>4982</Characters>
  <Application>Microsoft Macintosh Word</Application>
  <DocSecurity>0</DocSecurity>
  <Lines>41</Lines>
  <Paragraphs>11</Paragraphs>
  <ScaleCrop>false</ScaleCrop>
  <Company>Bas Verschuuren</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Verschuuren</dc:creator>
  <cp:keywords/>
  <dc:description/>
  <cp:lastModifiedBy>Bas Verschuuren</cp:lastModifiedBy>
  <cp:revision>4</cp:revision>
  <cp:lastPrinted>2016-09-29T08:37:00Z</cp:lastPrinted>
  <dcterms:created xsi:type="dcterms:W3CDTF">2016-09-29T10:45:00Z</dcterms:created>
  <dcterms:modified xsi:type="dcterms:W3CDTF">2016-09-30T08:48:00Z</dcterms:modified>
</cp:coreProperties>
</file>